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1"/>
        <w:ind w:left="1299" w:firstLine="0"/>
        <w:rPr/>
      </w:pPr>
      <w:r w:rsidDel="00000000" w:rsidR="00000000" w:rsidRPr="00000000">
        <w:rPr>
          <w:rtl w:val="0"/>
        </w:rPr>
        <w:t xml:space="preserve">Call-Off Schedule 14 (Service Levels)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1"/>
        <w:tblW w:w="8511.0" w:type="dxa"/>
        <w:jc w:val="left"/>
        <w:tblInd w:w="1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6"/>
        <w:gridCol w:w="1701"/>
        <w:gridCol w:w="4536"/>
        <w:gridCol w:w="1708"/>
        <w:tblGridChange w:id="0">
          <w:tblGrid>
            <w:gridCol w:w="566"/>
            <w:gridCol w:w="1701"/>
            <w:gridCol w:w="4536"/>
            <w:gridCol w:w="1708"/>
          </w:tblGrid>
        </w:tblGridChange>
      </w:tblGrid>
      <w:tr>
        <w:trPr>
          <w:cantSplit w:val="0"/>
          <w:trHeight w:val="277" w:hRule="atLeast"/>
          <w:tblHeader w:val="0"/>
        </w:trPr>
        <w:tc>
          <w:tcPr>
            <w:gridSpan w:val="4"/>
            <w:shd w:fill="bebebe"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11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 Management</w:t>
            </w:r>
          </w:p>
        </w:tc>
      </w:tr>
      <w:tr>
        <w:trPr>
          <w:cantSplit w:val="0"/>
          <w:trHeight w:val="551" w:hRule="atLeast"/>
          <w:tblHeader w:val="0"/>
        </w:trPr>
        <w:tc>
          <w:tcPr>
            <w:shd w:fill="bebebe"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42" w:hanging="3.00000000000000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 r</w:t>
            </w:r>
          </w:p>
        </w:tc>
        <w:tc>
          <w:tcPr>
            <w:shd w:fill="bebebe"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shd w:fill="bebebe"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Version</w:t>
            </w:r>
          </w:p>
        </w:tc>
        <w:tc>
          <w:tcPr>
            <w:shd w:fill="bebebe"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w:t>
            </w:r>
          </w:p>
        </w:tc>
      </w:tr>
      <w:tr>
        <w:trPr>
          <w:cantSplit w:val="0"/>
          <w:trHeight w:val="496"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0.1</w:t>
            </w:r>
          </w:p>
        </w:tc>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July 2023</w:t>
            </w:r>
          </w:p>
        </w:tc>
        <w:tc>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SQ Stage Version</w:t>
            </w:r>
          </w:p>
        </w:tc>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498" w:hRule="atLeast"/>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0.2</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August 2023</w:t>
            </w:r>
          </w:p>
        </w:tc>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Dialogue Stage Version</w:t>
            </w:r>
          </w:p>
        </w:tc>
        <w:tc>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499" w:hRule="atLeast"/>
          <w:tblHeader w:val="0"/>
        </w:trPr>
        <w:tc>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0.3</w:t>
            </w:r>
          </w:p>
        </w:tc>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October 2023</w:t>
            </w:r>
          </w:p>
        </w:tc>
        <w:tc>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Initial Tender Stage Version</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827"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0.4</w:t>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36" w:hanging="3.0000000000000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November 2023</w:t>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Tender Stage Version</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hanging="3.000000000000007"/>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 changes from Initial Tender Stage Version)</w:t>
            </w:r>
          </w:p>
        </w:tc>
        <w:tc>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551" w:hRule="atLeast"/>
          <w:tblHeader w:val="0"/>
        </w:trPr>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36" w:hanging="3.0000000000000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February 2024</w:t>
            </w:r>
          </w:p>
        </w:tc>
        <w:tc>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Discussions Version</w:t>
            </w:r>
          </w:p>
        </w:tc>
        <w:tc>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550" w:hRule="atLeast"/>
          <w:tblHeader w:val="0"/>
        </w:trPr>
        <w:tc>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0.6</w:t>
            </w:r>
          </w:p>
        </w:tc>
        <w:tc>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36" w:hanging="3.0000000000000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February 2024</w:t>
            </w:r>
          </w:p>
        </w:tc>
        <w:tc>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Discussions Version 2</w:t>
            </w:r>
          </w:p>
        </w:tc>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AMS</w:t>
            </w:r>
          </w:p>
        </w:tc>
      </w:tr>
      <w:tr>
        <w:trPr>
          <w:cantSplit w:val="0"/>
          <w:trHeight w:val="550" w:hRule="atLeast"/>
          <w:tblHeader w:val="0"/>
        </w:trPr>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0.7</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136" w:hanging="3.0000000000000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February 2024</w:t>
            </w:r>
          </w:p>
        </w:tc>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 Discussions Version 3</w:t>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552" w:hRule="atLeast"/>
          <w:tblHeader w:val="0"/>
        </w:trPr>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36" w:hanging="3.0000000000000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February 2024</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Award Version</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r>
        <w:trPr>
          <w:cantSplit w:val="0"/>
          <w:trHeight w:val="496"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1"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July 2024</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Variation 1 Preparation</w:t>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BJ</w:t>
            </w:r>
          </w:p>
        </w:tc>
      </w:tr>
      <w:tr>
        <w:trPr>
          <w:cantSplit w:val="0"/>
          <w:trHeight w:val="551" w:hRule="atLeast"/>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36" w:hanging="3.00000000000000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September 2024</w:t>
            </w:r>
          </w:p>
        </w:tc>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Variation 1 Version</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w:t>
            </w:r>
          </w:p>
        </w:tc>
      </w:tr>
    </w:tbl>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spacing w:before="0" w:lineRule="auto"/>
        <w:ind w:left="1299" w:right="1372" w:firstLine="0"/>
        <w:jc w:val="left"/>
        <w:rPr>
          <w:b w:val="1"/>
          <w:i w:val="1"/>
          <w:sz w:val="24"/>
          <w:szCs w:val="24"/>
        </w:rPr>
        <w:sectPr>
          <w:headerReference r:id="rId7" w:type="default"/>
          <w:footerReference r:id="rId8" w:type="default"/>
          <w:pgSz w:h="16840" w:w="11910" w:orient="portrait"/>
          <w:pgMar w:bottom="1560" w:top="1540" w:left="141" w:right="141" w:header="715" w:footer="1375"/>
          <w:pgNumType w:start="1"/>
        </w:sectPr>
      </w:pPr>
      <w:r w:rsidDel="00000000" w:rsidR="00000000" w:rsidRPr="00000000">
        <w:rPr>
          <w:b w:val="1"/>
          <w:i w:val="1"/>
          <w:sz w:val="24"/>
          <w:szCs w:val="24"/>
          <w:rtl w:val="0"/>
        </w:rPr>
        <w:t xml:space="preserve">The standards of service required by the buyer and what happens when these are not met.</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pStyle w:val="Heading1"/>
        <w:numPr>
          <w:ilvl w:val="0"/>
          <w:numId w:val="3"/>
        </w:numPr>
        <w:tabs>
          <w:tab w:val="left" w:leader="none" w:pos="2019"/>
        </w:tabs>
        <w:spacing w:after="0" w:before="0" w:line="240" w:lineRule="auto"/>
        <w:ind w:left="2019" w:right="0" w:hanging="720"/>
        <w:jc w:val="left"/>
        <w:rPr/>
      </w:pPr>
      <w:r w:rsidDel="00000000" w:rsidR="00000000" w:rsidRPr="00000000">
        <w:rPr>
          <w:rtl w:val="0"/>
        </w:rPr>
        <w:t xml:space="preserve">Definitions</w:t>
      </w:r>
    </w:p>
    <w:p w:rsidR="00000000" w:rsidDel="00000000" w:rsidP="00000000" w:rsidRDefault="00000000" w:rsidRPr="00000000" w14:paraId="0000003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2148"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Call-Off Schedule 14, the following words shall have the following meanings and they shall supplement Joint Schedule 1 (Definitions):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4"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bl>
      <w:tblPr>
        <w:tblStyle w:val="Table2"/>
        <w:tblW w:w="8363.0" w:type="dxa"/>
        <w:jc w:val="left"/>
        <w:tblInd w:w="226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5953"/>
        <w:tblGridChange w:id="0">
          <w:tblGrid>
            <w:gridCol w:w="2410"/>
            <w:gridCol w:w="5953"/>
          </w:tblGrid>
        </w:tblGridChange>
      </w:tblGrid>
      <w:tr>
        <w:trPr>
          <w:cantSplit w:val="0"/>
          <w:trHeight w:val="674" w:hRule="atLeast"/>
          <w:tblHeader w:val="0"/>
        </w:trPr>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 w:right="73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115" w:right="13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Minimum Threshold in respect of a Service Level;</w:t>
            </w:r>
          </w:p>
        </w:tc>
      </w:tr>
      <w:tr>
        <w:trPr>
          <w:cantSplit w:val="0"/>
          <w:trHeight w:val="947"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 w:right="73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3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Call-Off Schedule 14; and</w:t>
            </w:r>
          </w:p>
        </w:tc>
      </w:tr>
      <w:tr>
        <w:trPr>
          <w:cantSplit w:val="0"/>
          <w:trHeight w:val="948"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 w:right="73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Minimum Threshold"</w:t>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5" w:right="13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minimum level of performance as set out against the relevant Service Level in the Annex to Part A of this Call-Off Schedule 14.</w:t>
            </w:r>
          </w:p>
        </w:tc>
      </w:tr>
      <w:tr>
        <w:trPr>
          <w:cantSplit w:val="0"/>
          <w:trHeight w:val="947" w:hRule="atLeast"/>
          <w:tblHeader w:val="0"/>
        </w:trPr>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 w:right="735"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Target”</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3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expected level of performance as set out against the relevant Service Level in the Annex to Part A of this Call-Off Schedule 14</w:t>
            </w:r>
          </w:p>
        </w:tc>
      </w:tr>
    </w:tbl>
    <w:p w:rsidR="00000000" w:rsidDel="00000000" w:rsidP="00000000" w:rsidRDefault="00000000" w:rsidRPr="00000000" w14:paraId="00000047">
      <w:pPr>
        <w:pStyle w:val="Heading1"/>
        <w:numPr>
          <w:ilvl w:val="0"/>
          <w:numId w:val="3"/>
        </w:numPr>
        <w:tabs>
          <w:tab w:val="left" w:leader="none" w:pos="2019"/>
        </w:tabs>
        <w:spacing w:after="0" w:before="241" w:line="240" w:lineRule="auto"/>
        <w:ind w:left="2019" w:right="0" w:hanging="720"/>
        <w:jc w:val="left"/>
        <w:rPr/>
      </w:pPr>
      <w:r w:rsidDel="00000000" w:rsidR="00000000" w:rsidRPr="00000000">
        <w:rPr>
          <w:rtl w:val="0"/>
        </w:rPr>
        <w:t xml:space="preserve">What happens if you don’t meet the Service Levels</w:t>
      </w:r>
    </w:p>
    <w:p w:rsidR="00000000" w:rsidDel="00000000" w:rsidP="00000000" w:rsidRDefault="00000000" w:rsidRPr="00000000" w14:paraId="0000004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519"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Minimum Threshold for each Service Level.</w:t>
      </w:r>
    </w:p>
    <w:p w:rsidR="00000000" w:rsidDel="00000000" w:rsidP="00000000" w:rsidRDefault="00000000" w:rsidRPr="00000000" w14:paraId="0000004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435"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Call-Off Schedule 14.</w:t>
      </w:r>
    </w:p>
    <w:p w:rsidR="00000000" w:rsidDel="00000000" w:rsidP="00000000" w:rsidRDefault="00000000" w:rsidRPr="00000000" w14:paraId="0000004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2739"/>
        </w:tabs>
        <w:spacing w:after="0" w:before="121" w:line="240" w:lineRule="auto"/>
        <w:ind w:left="2739" w:right="1482" w:hanging="72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560" w:top="1540" w:left="141" w:right="141" w:header="715" w:footer="137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Call-Off Schedule 14.</w:t>
      </w:r>
    </w:p>
    <w:p w:rsidR="00000000" w:rsidDel="00000000" w:rsidP="00000000" w:rsidRDefault="00000000" w:rsidRPr="00000000" w14:paraId="0000004B">
      <w:pPr>
        <w:pStyle w:val="Heading1"/>
        <w:spacing w:before="84" w:lineRule="auto"/>
        <w:ind w:left="1299" w:firstLine="0"/>
        <w:rPr/>
      </w:pPr>
      <w:r w:rsidDel="00000000" w:rsidR="00000000" w:rsidRPr="00000000">
        <w:rPr>
          <w:rtl w:val="0"/>
        </w:rPr>
        <w:t xml:space="preserve">Part A: Service Levels</w:t>
      </w:r>
    </w:p>
    <w:p w:rsidR="00000000" w:rsidDel="00000000" w:rsidP="00000000" w:rsidRDefault="00000000" w:rsidRPr="00000000" w14:paraId="0000004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019"/>
        </w:tabs>
        <w:spacing w:after="0" w:before="238" w:line="240" w:lineRule="auto"/>
        <w:ind w:left="2019"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144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019" w:right="1372"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Service Level Failure the Supplier shall immediately notify the Buyer in writing and the Buyer, in its absolute discretion and without limiting any other of its rights, may:</w:t>
      </w:r>
    </w:p>
    <w:p w:rsidR="00000000" w:rsidDel="00000000" w:rsidP="00000000" w:rsidRDefault="00000000" w:rsidRPr="00000000" w14:paraId="0000004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335"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from taking place or recurring;</w:t>
      </w:r>
    </w:p>
    <w:p w:rsidR="00000000" w:rsidDel="00000000" w:rsidP="00000000" w:rsidRDefault="00000000" w:rsidRPr="00000000" w14:paraId="0000005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0" w:hanging="72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560" w:top="1540" w:left="141" w:right="141" w:header="715" w:footer="137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w:t>
      </w:r>
    </w:p>
    <w:p w:rsidR="00000000" w:rsidDel="00000000" w:rsidP="00000000" w:rsidRDefault="00000000" w:rsidRPr="00000000" w14:paraId="00000051">
      <w:pPr>
        <w:pStyle w:val="Heading1"/>
        <w:spacing w:before="84" w:lineRule="auto"/>
        <w:ind w:left="1299" w:firstLine="0"/>
        <w:rPr/>
      </w:pPr>
      <w:r w:rsidDel="00000000" w:rsidR="00000000" w:rsidRPr="00000000">
        <w:rPr>
          <w:rtl w:val="0"/>
        </w:rPr>
        <w:t xml:space="preserve">Annex A to Part A: Service Levels Table</w:t>
      </w:r>
    </w:p>
    <w:p w:rsidR="00000000" w:rsidDel="00000000" w:rsidP="00000000" w:rsidRDefault="00000000" w:rsidRPr="00000000" w14:paraId="000000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524"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reporting of Service Levels will operate between the Parties and the Parties will endeavour to agree such process as soon as reasonably possible.</w:t>
      </w:r>
    </w:p>
    <w:p w:rsidR="00000000" w:rsidDel="00000000" w:rsidP="00000000" w:rsidRDefault="00000000" w:rsidRPr="00000000" w14:paraId="0000005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468"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Call-Off Schedule 14 which shall contain, as a minimum, the following information in respect of the relevant Service Period just ended:</w:t>
      </w:r>
    </w:p>
    <w:p w:rsidR="00000000" w:rsidDel="00000000" w:rsidP="00000000" w:rsidRDefault="00000000" w:rsidRPr="00000000" w14:paraId="00000054">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1" w:line="240" w:lineRule="auto"/>
        <w:ind w:left="3459" w:right="1643"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55">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0" w:line="240" w:lineRule="auto"/>
        <w:ind w:left="3459" w:right="1305"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5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0" w:line="240" w:lineRule="auto"/>
        <w:ind w:left="3459" w:right="1603"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Service Level Failures, actions taken to resolve the underlying cause and prevent recurrence; and</w:t>
      </w:r>
    </w:p>
    <w:p w:rsidR="00000000" w:rsidDel="00000000" w:rsidP="00000000" w:rsidRDefault="00000000" w:rsidRPr="00000000" w14:paraId="0000005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0" w:line="240" w:lineRule="auto"/>
        <w:ind w:left="3459" w:right="175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5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413"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frequency as set out in the Order Form.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5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0" w:line="240" w:lineRule="auto"/>
        <w:ind w:left="3459" w:right="1349"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at least one (1) week from the date of the Performance Monitoring Reports being issued by the Supplier at such location and time (within normal business hours) as th</w:t>
      </w:r>
      <w:r w:rsidDel="00000000" w:rsidR="00000000" w:rsidRPr="00000000">
        <w:rPr>
          <w:sz w:val="24"/>
          <w:szCs w:val="24"/>
          <w:rtl w:val="0"/>
        </w:rPr>
        <w:t xml:space="preserv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shall reasonably require;</w:t>
      </w:r>
    </w:p>
    <w:p w:rsidR="00000000" w:rsidDel="00000000" w:rsidP="00000000" w:rsidRDefault="00000000" w:rsidRPr="00000000" w14:paraId="0000005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1" w:line="240" w:lineRule="auto"/>
        <w:ind w:left="3459" w:right="165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5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tabs>
          <w:tab w:val="left" w:leader="none" w:pos="3457"/>
          <w:tab w:val="left" w:leader="none" w:pos="3459"/>
        </w:tabs>
        <w:spacing w:after="0" w:before="120" w:line="240" w:lineRule="auto"/>
        <w:ind w:left="3459" w:right="1587"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w:t>
      </w:r>
    </w:p>
    <w:p w:rsidR="00000000" w:rsidDel="00000000" w:rsidP="00000000" w:rsidRDefault="00000000" w:rsidRPr="00000000" w14:paraId="0000005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667"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Performance Review Meeting will be agreed and signed by both the Supplier's Representative and the Buyer’s Representative after each meeting.</w:t>
      </w:r>
    </w:p>
    <w:p w:rsidR="00000000" w:rsidDel="00000000" w:rsidP="00000000" w:rsidRDefault="00000000" w:rsidRPr="00000000" w14:paraId="0000005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814" w:hanging="720"/>
        <w:jc w:val="left"/>
        <w:rPr>
          <w:rFonts w:ascii="Arial" w:cs="Arial" w:eastAsia="Arial" w:hAnsi="Arial"/>
          <w:b w:val="0"/>
          <w:i w:val="0"/>
          <w:smallCaps w:val="0"/>
          <w:strike w:val="0"/>
          <w:color w:val="000000"/>
          <w:sz w:val="24"/>
          <w:szCs w:val="24"/>
          <w:u w:val="none"/>
          <w:shd w:fill="auto" w:val="clear"/>
          <w:vertAlign w:val="baseline"/>
        </w:rPr>
        <w:sectPr>
          <w:type w:val="nextPage"/>
          <w:pgSz w:h="16840" w:w="11910" w:orient="portrait"/>
          <w:pgMar w:bottom="1560" w:top="1540" w:left="141" w:right="141" w:header="715" w:footer="1375"/>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2739" w:right="1407"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and as a minimum the self-service reports set out in the Order Form.</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pStyle w:val="Heading1"/>
        <w:numPr>
          <w:ilvl w:val="0"/>
          <w:numId w:val="1"/>
        </w:numPr>
        <w:tabs>
          <w:tab w:val="left" w:leader="none" w:pos="2019"/>
        </w:tabs>
        <w:spacing w:after="0" w:before="0" w:line="240" w:lineRule="auto"/>
        <w:ind w:left="2019" w:right="0" w:hanging="720"/>
        <w:jc w:val="left"/>
        <w:rPr/>
      </w:pPr>
      <w:r w:rsidDel="00000000" w:rsidR="00000000" w:rsidRPr="00000000">
        <w:rPr>
          <w:rtl w:val="0"/>
        </w:rPr>
        <w:t xml:space="preserve">Satisfaction Surveys</w:t>
      </w:r>
    </w:p>
    <w:p w:rsidR="00000000" w:rsidDel="00000000" w:rsidP="00000000" w:rsidRDefault="00000000" w:rsidRPr="00000000" w14:paraId="0000006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2739"/>
        </w:tabs>
        <w:spacing w:after="0" w:before="120" w:line="240" w:lineRule="auto"/>
        <w:ind w:left="2739" w:right="1443"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type w:val="nextPage"/>
      <w:pgSz w:h="16840" w:w="11910" w:orient="portrait"/>
      <w:pgMar w:bottom="1560" w:top="1540" w:left="141" w:right="141" w:header="715" w:footer="137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spacing w:before="238" w:lineRule="auto"/>
      <w:ind w:left="1299" w:right="1372" w:firstLine="0"/>
      <w:rPr>
        <w:b w:val="1"/>
        <w:i w:val="1"/>
        <w:sz w:val="24"/>
        <w:szCs w:val="24"/>
      </w:rPr>
    </w:pPr>
    <w:r w:rsidDel="00000000" w:rsidR="00000000" w:rsidRPr="00000000">
      <w:rPr>
        <w:b w:val="1"/>
        <w:i w:val="1"/>
        <w:sz w:val="24"/>
        <w:szCs w:val="24"/>
        <w:highlight w:val="yellow"/>
        <w:rtl w:val="0"/>
      </w:rPr>
      <w:t xml:space="preserve">[Buyer Guidance Note: Buyers should note that they are not able to amend or</w:t>
    </w:r>
    <w:r w:rsidDel="00000000" w:rsidR="00000000" w:rsidRPr="00000000">
      <w:rPr>
        <w:b w:val="1"/>
        <w:i w:val="1"/>
        <w:sz w:val="24"/>
        <w:szCs w:val="24"/>
        <w:rtl w:val="0"/>
      </w:rPr>
      <w:t xml:space="preserve"> </w:t>
    </w:r>
    <w:r w:rsidDel="00000000" w:rsidR="00000000" w:rsidRPr="00000000">
      <w:rPr>
        <w:b w:val="1"/>
        <w:i w:val="1"/>
        <w:sz w:val="24"/>
        <w:szCs w:val="24"/>
        <w:highlight w:val="yellow"/>
        <w:rtl w:val="0"/>
      </w:rPr>
      <w:t xml:space="preserve">add new bespoke Service Level Performance Criteria, only to remove by way</w:t>
    </w:r>
    <w:r w:rsidDel="00000000" w:rsidR="00000000" w:rsidRPr="00000000">
      <w:rPr>
        <w:b w:val="1"/>
        <w:i w:val="1"/>
        <w:sz w:val="24"/>
        <w:szCs w:val="24"/>
        <w:rtl w:val="0"/>
      </w:rPr>
      <w:t xml:space="preserve"> </w:t>
    </w:r>
    <w:r w:rsidDel="00000000" w:rsidR="00000000" w:rsidRPr="00000000">
      <w:rPr>
        <w:b w:val="1"/>
        <w:i w:val="1"/>
        <w:sz w:val="24"/>
        <w:szCs w:val="24"/>
        <w:highlight w:val="yellow"/>
        <w:rtl w:val="0"/>
      </w:rPr>
      <w:t xml:space="preserve">of Order Form Special Term any which are not relevant to a particular Call-Off</w:t>
    </w:r>
    <w:r w:rsidDel="00000000" w:rsidR="00000000" w:rsidRPr="00000000">
      <w:rPr>
        <w:b w:val="1"/>
        <w:i w:val="1"/>
        <w:sz w:val="24"/>
        <w:szCs w:val="24"/>
        <w:rtl w:val="0"/>
      </w:rPr>
      <w:t xml:space="preserve"> </w:t>
    </w:r>
    <w:r w:rsidDel="00000000" w:rsidR="00000000" w:rsidRPr="00000000">
      <w:rPr>
        <w:b w:val="1"/>
        <w:i w:val="1"/>
        <w:sz w:val="24"/>
        <w:szCs w:val="24"/>
        <w:highlight w:val="yellow"/>
        <w:rtl w:val="0"/>
      </w:rPr>
      <w:t xml:space="preserve">Contract. Buyers should consider whether policy and/or legislative</w:t>
    </w:r>
    <w:r w:rsidDel="00000000" w:rsidR="00000000" w:rsidRPr="00000000">
      <w:rPr>
        <w:b w:val="1"/>
        <w:i w:val="1"/>
        <w:sz w:val="24"/>
        <w:szCs w:val="24"/>
        <w:rtl w:val="0"/>
      </w:rPr>
      <w:t xml:space="preserve"> </w:t>
    </w:r>
    <w:r w:rsidDel="00000000" w:rsidR="00000000" w:rsidRPr="00000000">
      <w:rPr>
        <w:b w:val="1"/>
        <w:i w:val="1"/>
        <w:sz w:val="24"/>
        <w:szCs w:val="24"/>
        <w:highlight w:val="yellow"/>
        <w:rtl w:val="0"/>
      </w:rPr>
      <w:t xml:space="preserve">requirements regarding publication of KPIs apply to their Call-Off Contract,</w:t>
    </w:r>
    <w:r w:rsidDel="00000000" w:rsidR="00000000" w:rsidRPr="00000000">
      <w:rPr>
        <w:b w:val="1"/>
        <w:i w:val="1"/>
        <w:sz w:val="24"/>
        <w:szCs w:val="24"/>
        <w:rtl w:val="0"/>
      </w:rPr>
      <w:t xml:space="preserve"> </w:t>
    </w:r>
    <w:r w:rsidDel="00000000" w:rsidR="00000000" w:rsidRPr="00000000">
      <w:rPr>
        <w:b w:val="1"/>
        <w:i w:val="1"/>
        <w:sz w:val="24"/>
        <w:szCs w:val="24"/>
        <w:highlight w:val="yellow"/>
        <w:rtl w:val="0"/>
      </w:rPr>
      <w:t xml:space="preserve">and may wish to indicate in the Order Form which measures they will publish</w:t>
    </w:r>
    <w:r w:rsidDel="00000000" w:rsidR="00000000" w:rsidRPr="00000000">
      <w:rPr>
        <w:b w:val="1"/>
        <w:i w:val="1"/>
        <w:sz w:val="24"/>
        <w:szCs w:val="24"/>
        <w:rtl w:val="0"/>
      </w:rPr>
      <w:t xml:space="preserve"> </w:t>
    </w:r>
    <w:r w:rsidDel="00000000" w:rsidR="00000000" w:rsidRPr="00000000">
      <w:rPr>
        <w:b w:val="1"/>
        <w:i w:val="1"/>
        <w:sz w:val="24"/>
        <w:szCs w:val="24"/>
        <w:highlight w:val="yellow"/>
        <w:rtl w:val="0"/>
      </w:rPr>
      <w:t xml:space="preserve">as KPIs.]</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800100</wp:posOffset>
              </wp:positionH>
              <wp:positionV relativeFrom="paragraph">
                <wp:posOffset>9664700</wp:posOffset>
              </wp:positionV>
              <wp:extent cx="1452245" cy="176530"/>
              <wp:effectExtent b="0" l="0" r="0" t="0"/>
              <wp:wrapNone/>
              <wp:docPr id="6" name=""/>
              <a:graphic>
                <a:graphicData uri="http://schemas.microsoft.com/office/word/2010/wordprocessingShape">
                  <wps:wsp>
                    <wps:cNvSpPr/>
                    <wps:cNvPr id="2" name="Shape 2"/>
                    <wps:spPr>
                      <a:xfrm>
                        <a:off x="4624640" y="3696498"/>
                        <a:ext cx="1442720"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Framework Ref: RM6288</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800100</wp:posOffset>
              </wp:positionH>
              <wp:positionV relativeFrom="paragraph">
                <wp:posOffset>9664700</wp:posOffset>
              </wp:positionV>
              <wp:extent cx="1452245" cy="176530"/>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452245"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6388100</wp:posOffset>
              </wp:positionH>
              <wp:positionV relativeFrom="paragraph">
                <wp:posOffset>9817100</wp:posOffset>
              </wp:positionV>
              <wp:extent cx="213360" cy="176530"/>
              <wp:effectExtent b="0" l="0" r="0" t="0"/>
              <wp:wrapNone/>
              <wp:docPr id="9" name=""/>
              <a:graphic>
                <a:graphicData uri="http://schemas.microsoft.com/office/word/2010/wordprocessingShape">
                  <wps:wsp>
                    <wps:cNvSpPr/>
                    <wps:cNvPr id="5" name="Shape 5"/>
                    <wps:spPr>
                      <a:xfrm>
                        <a:off x="5244083" y="3696498"/>
                        <a:ext cx="203835"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 PAGE 10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6388100</wp:posOffset>
              </wp:positionH>
              <wp:positionV relativeFrom="paragraph">
                <wp:posOffset>9817100</wp:posOffset>
              </wp:positionV>
              <wp:extent cx="213360" cy="176530"/>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13360"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800100</wp:posOffset>
              </wp:positionH>
              <wp:positionV relativeFrom="paragraph">
                <wp:posOffset>9956800</wp:posOffset>
              </wp:positionV>
              <wp:extent cx="1106805" cy="176530"/>
              <wp:effectExtent b="0" l="0" r="0" t="0"/>
              <wp:wrapNone/>
              <wp:docPr id="7" name=""/>
              <a:graphic>
                <a:graphicData uri="http://schemas.microsoft.com/office/word/2010/wordprocessingShape">
                  <wps:wsp>
                    <wps:cNvSpPr/>
                    <wps:cNvPr id="3" name="Shape 3"/>
                    <wps:spPr>
                      <a:xfrm>
                        <a:off x="4797360" y="3696498"/>
                        <a:ext cx="1097280" cy="167005"/>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Variation 1 Version</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800100</wp:posOffset>
              </wp:positionH>
              <wp:positionV relativeFrom="paragraph">
                <wp:posOffset>9956800</wp:posOffset>
              </wp:positionV>
              <wp:extent cx="1106805" cy="176530"/>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106805" cy="1765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5969000</wp:posOffset>
              </wp:positionH>
              <wp:positionV relativeFrom="paragraph">
                <wp:posOffset>10109200</wp:posOffset>
              </wp:positionV>
              <wp:extent cx="594995" cy="149225"/>
              <wp:effectExtent b="0" l="0" r="0" t="0"/>
              <wp:wrapNone/>
              <wp:docPr id="10" name=""/>
              <a:graphic>
                <a:graphicData uri="http://schemas.microsoft.com/office/word/2010/wordprocessingShape">
                  <wps:wsp>
                    <wps:cNvSpPr/>
                    <wps:cNvPr id="6" name="Shape 6"/>
                    <wps:spPr>
                      <a:xfrm>
                        <a:off x="5053265" y="3710150"/>
                        <a:ext cx="585470" cy="139700"/>
                      </a:xfrm>
                      <a:prstGeom prst="rect">
                        <a:avLst/>
                      </a:prstGeom>
                      <a:noFill/>
                      <a:ln>
                        <a:noFill/>
                      </a:ln>
                    </wps:spPr>
                    <wps:txbx>
                      <w:txbxContent>
                        <w:p w:rsidR="00000000" w:rsidDel="00000000" w:rsidP="00000000" w:rsidRDefault="00000000" w:rsidRPr="00000000">
                          <w:pPr>
                            <w:spacing w:after="0" w:before="15" w:line="240"/>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68381543v1</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5969000</wp:posOffset>
              </wp:positionH>
              <wp:positionV relativeFrom="paragraph">
                <wp:posOffset>10109200</wp:posOffset>
              </wp:positionV>
              <wp:extent cx="594995" cy="149225"/>
              <wp:effectExtent b="0" l="0" r="0" t="0"/>
              <wp:wrapNone/>
              <wp:docPr id="1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94995" cy="149225"/>
                      </a:xfrm>
                      <a:prstGeom prst="rect"/>
                      <a:ln/>
                    </pic:spPr>
                  </pic:pic>
                </a:graphicData>
              </a:graphic>
            </wp:anchor>
          </w:drawing>
        </mc:Fallback>
      </mc:AlternateContent>
    </w:r>
  </w:p>
  <w:p w:rsidR="00000000" w:rsidDel="00000000" w:rsidP="00000000" w:rsidRDefault="00000000" w:rsidRPr="00000000" w14:paraId="00000066">
    <w:pPr>
      <w:rPr>
        <w:b w:val="1"/>
        <w:i w:val="1"/>
        <w:sz w:val="20"/>
        <w:szCs w:val="20"/>
      </w:rPr>
    </w:pPr>
    <w:r w:rsidDel="00000000" w:rsidR="00000000" w:rsidRPr="00000000">
      <w:rPr>
        <w:rtl w:val="0"/>
      </w:rPr>
    </w:r>
  </w:p>
  <w:p w:rsidR="00000000" w:rsidDel="00000000" w:rsidP="00000000" w:rsidRDefault="00000000" w:rsidRPr="00000000" w14:paraId="00000067">
    <w:pPr>
      <w:spacing w:before="135" w:lineRule="auto"/>
      <w:rPr>
        <w:b w:val="1"/>
        <w:i w:val="1"/>
        <w:sz w:val="20"/>
        <w:szCs w:val="20"/>
      </w:rPr>
    </w:pPr>
    <w:r w:rsidDel="00000000" w:rsidR="00000000" w:rsidRPr="00000000">
      <w:rPr>
        <w:rtl w:val="0"/>
      </w:rPr>
    </w:r>
  </w:p>
  <w:tbl>
    <w:tblPr>
      <w:tblStyle w:val="Table3"/>
      <w:tblW w:w="11347.0" w:type="dxa"/>
      <w:jc w:val="left"/>
      <w:tblInd w:w="14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76"/>
      <w:gridCol w:w="1131"/>
      <w:gridCol w:w="1276"/>
      <w:gridCol w:w="2836"/>
      <w:gridCol w:w="4128"/>
      <w:tblGridChange w:id="0">
        <w:tblGrid>
          <w:gridCol w:w="1976"/>
          <w:gridCol w:w="1131"/>
          <w:gridCol w:w="1276"/>
          <w:gridCol w:w="2836"/>
          <w:gridCol w:w="4128"/>
        </w:tblGrid>
      </w:tblGridChange>
    </w:tblGrid>
    <w:tr>
      <w:trPr>
        <w:cantSplit w:val="0"/>
        <w:trHeight w:val="1302" w:hRule="atLeast"/>
        <w:tblHeader w:val="0"/>
      </w:trPr>
      <w:tc>
        <w:tcPr/>
        <w:p w:rsidR="00000000" w:rsidDel="00000000" w:rsidP="00000000" w:rsidRDefault="00000000" w:rsidRPr="00000000" w14:paraId="00000068">
          <w:pPr>
            <w:spacing w:before="257" w:lineRule="auto"/>
            <w:rPr>
              <w:b w:val="1"/>
              <w:i w:val="1"/>
              <w:sz w:val="24"/>
              <w:szCs w:val="24"/>
            </w:rPr>
          </w:pPr>
          <w:r w:rsidDel="00000000" w:rsidR="00000000" w:rsidRPr="00000000">
            <w:rPr>
              <w:rtl w:val="0"/>
            </w:rPr>
          </w:r>
        </w:p>
        <w:p w:rsidR="00000000" w:rsidDel="00000000" w:rsidP="00000000" w:rsidRDefault="00000000" w:rsidRPr="00000000" w14:paraId="00000069">
          <w:pPr>
            <w:ind w:left="268" w:firstLine="0"/>
            <w:rPr>
              <w:sz w:val="24"/>
              <w:szCs w:val="24"/>
            </w:rPr>
          </w:pPr>
          <w:r w:rsidDel="00000000" w:rsidR="00000000" w:rsidRPr="00000000">
            <w:rPr>
              <w:sz w:val="24"/>
              <w:szCs w:val="24"/>
              <w:rtl w:val="0"/>
            </w:rPr>
            <w:t xml:space="preserve">Service Level</w:t>
          </w:r>
        </w:p>
      </w:tc>
      <w:tc>
        <w:tcPr/>
        <w:p w:rsidR="00000000" w:rsidDel="00000000" w:rsidP="00000000" w:rsidRDefault="00000000" w:rsidRPr="00000000" w14:paraId="0000006A">
          <w:pPr>
            <w:spacing w:before="237" w:lineRule="auto"/>
            <w:ind w:left="20" w:firstLine="0"/>
            <w:jc w:val="center"/>
            <w:rPr>
              <w:sz w:val="24"/>
              <w:szCs w:val="24"/>
            </w:rPr>
          </w:pPr>
          <w:r w:rsidDel="00000000" w:rsidR="00000000" w:rsidRPr="00000000">
            <w:rPr>
              <w:sz w:val="24"/>
              <w:szCs w:val="24"/>
              <w:rtl w:val="0"/>
            </w:rPr>
            <w:t xml:space="preserve">Service Level Target</w:t>
          </w:r>
        </w:p>
      </w:tc>
      <w:tc>
        <w:tcPr/>
        <w:p w:rsidR="00000000" w:rsidDel="00000000" w:rsidP="00000000" w:rsidRDefault="00000000" w:rsidRPr="00000000" w14:paraId="0000006B">
          <w:pPr>
            <w:spacing w:before="101" w:lineRule="auto"/>
            <w:ind w:left="101" w:right="83" w:hanging="0.9999999999999964"/>
            <w:jc w:val="center"/>
            <w:rPr>
              <w:sz w:val="24"/>
              <w:szCs w:val="24"/>
            </w:rPr>
          </w:pPr>
          <w:r w:rsidDel="00000000" w:rsidR="00000000" w:rsidRPr="00000000">
            <w:rPr>
              <w:sz w:val="24"/>
              <w:szCs w:val="24"/>
              <w:rtl w:val="0"/>
            </w:rPr>
            <w:t xml:space="preserve">Service Level Minimum Threshold</w:t>
          </w:r>
        </w:p>
      </w:tc>
      <w:tc>
        <w:tcPr/>
        <w:p w:rsidR="00000000" w:rsidDel="00000000" w:rsidP="00000000" w:rsidRDefault="00000000" w:rsidRPr="00000000" w14:paraId="0000006C">
          <w:pPr>
            <w:spacing w:before="100" w:lineRule="auto"/>
            <w:rPr>
              <w:b w:val="1"/>
              <w:i w:val="1"/>
              <w:sz w:val="24"/>
              <w:szCs w:val="24"/>
            </w:rPr>
          </w:pPr>
          <w:r w:rsidDel="00000000" w:rsidR="00000000" w:rsidRPr="00000000">
            <w:rPr>
              <w:rtl w:val="0"/>
            </w:rPr>
          </w:r>
        </w:p>
        <w:p w:rsidR="00000000" w:rsidDel="00000000" w:rsidP="00000000" w:rsidRDefault="00000000" w:rsidRPr="00000000" w14:paraId="0000006D">
          <w:pPr>
            <w:spacing w:before="1" w:lineRule="auto"/>
            <w:ind w:left="228" w:right="210" w:firstLine="465"/>
            <w:rPr>
              <w:sz w:val="24"/>
              <w:szCs w:val="24"/>
            </w:rPr>
          </w:pPr>
          <w:r w:rsidDel="00000000" w:rsidR="00000000" w:rsidRPr="00000000">
            <w:rPr>
              <w:sz w:val="24"/>
              <w:szCs w:val="24"/>
              <w:rtl w:val="0"/>
            </w:rPr>
            <w:t xml:space="preserve">Service Level Performance Measure</w:t>
          </w:r>
        </w:p>
      </w:tc>
      <w:tc>
        <w:tcPr/>
        <w:p w:rsidR="00000000" w:rsidDel="00000000" w:rsidP="00000000" w:rsidRDefault="00000000" w:rsidRPr="00000000" w14:paraId="0000006E">
          <w:pPr>
            <w:spacing w:before="238" w:lineRule="auto"/>
            <w:rPr>
              <w:b w:val="1"/>
              <w:i w:val="1"/>
              <w:sz w:val="24"/>
              <w:szCs w:val="24"/>
            </w:rPr>
          </w:pPr>
          <w:r w:rsidDel="00000000" w:rsidR="00000000" w:rsidRPr="00000000">
            <w:rPr>
              <w:rtl w:val="0"/>
            </w:rPr>
          </w:r>
        </w:p>
        <w:p w:rsidR="00000000" w:rsidDel="00000000" w:rsidP="00000000" w:rsidRDefault="00000000" w:rsidRPr="00000000" w14:paraId="0000006F">
          <w:pPr>
            <w:ind w:left="618" w:firstLine="0"/>
            <w:rPr>
              <w:sz w:val="24"/>
              <w:szCs w:val="24"/>
            </w:rPr>
          </w:pPr>
          <w:r w:rsidDel="00000000" w:rsidR="00000000" w:rsidRPr="00000000">
            <w:rPr>
              <w:sz w:val="24"/>
              <w:szCs w:val="24"/>
              <w:rtl w:val="0"/>
            </w:rPr>
            <w:t xml:space="preserve">Service Level Methodology</w:t>
          </w:r>
        </w:p>
      </w:tc>
    </w:tr>
    <w:tr>
      <w:trPr>
        <w:cantSplit w:val="0"/>
        <w:trHeight w:val="548" w:hRule="atLeast"/>
        <w:tblHeader w:val="0"/>
      </w:trPr>
      <w:tc>
        <w:tcPr>
          <w:gridSpan w:val="5"/>
        </w:tcPr>
        <w:p w:rsidR="00000000" w:rsidDel="00000000" w:rsidP="00000000" w:rsidRDefault="00000000" w:rsidRPr="00000000" w14:paraId="00000070">
          <w:pPr>
            <w:spacing w:before="105" w:lineRule="auto"/>
            <w:ind w:left="232" w:firstLine="0"/>
            <w:rPr>
              <w:sz w:val="24"/>
              <w:szCs w:val="24"/>
            </w:rPr>
          </w:pPr>
          <w:r w:rsidDel="00000000" w:rsidR="00000000" w:rsidRPr="00000000">
            <w:rPr>
              <w:sz w:val="24"/>
              <w:szCs w:val="24"/>
              <w:rtl w:val="0"/>
            </w:rPr>
            <w:t xml:space="preserve">Contingent Labour (Professional Interims)</w:t>
          </w:r>
        </w:p>
      </w:tc>
    </w:tr>
    <w:tr>
      <w:trPr>
        <w:cantSplit w:val="0"/>
        <w:trHeight w:val="1677" w:hRule="atLeast"/>
        <w:tblHeader w:val="0"/>
      </w:trPr>
      <w:tc>
        <w:tcPr>
          <w:tcBorders>
            <w:bottom w:color="000000" w:space="0" w:sz="0" w:val="nil"/>
          </w:tcBorders>
        </w:tcPr>
        <w:p w:rsidR="00000000" w:rsidDel="00000000" w:rsidP="00000000" w:rsidRDefault="00000000" w:rsidRPr="00000000" w14:paraId="00000075">
          <w:pPr>
            <w:spacing w:before="101" w:lineRule="auto"/>
            <w:ind w:left="100" w:firstLine="0"/>
            <w:rPr>
              <w:sz w:val="24"/>
              <w:szCs w:val="24"/>
            </w:rPr>
          </w:pPr>
          <w:r w:rsidDel="00000000" w:rsidR="00000000" w:rsidRPr="00000000">
            <w:rPr>
              <w:sz w:val="24"/>
              <w:szCs w:val="24"/>
              <w:rtl w:val="0"/>
            </w:rPr>
            <w:t xml:space="preserve">Fulfilment rate</w:t>
          </w:r>
        </w:p>
      </w:tc>
      <w:tc>
        <w:tcPr>
          <w:tcBorders>
            <w:bottom w:color="000000" w:space="0" w:sz="0" w:val="nil"/>
          </w:tcBorders>
        </w:tcPr>
        <w:p w:rsidR="00000000" w:rsidDel="00000000" w:rsidP="00000000" w:rsidRDefault="00000000" w:rsidRPr="00000000" w14:paraId="00000076">
          <w:pPr>
            <w:spacing w:after="240" w:before="20" w:lineRule="auto"/>
            <w:rPr>
              <w:sz w:val="24"/>
              <w:szCs w:val="24"/>
            </w:rPr>
          </w:pPr>
          <w:r w:rsidDel="00000000" w:rsidR="00000000" w:rsidRPr="00000000">
            <w:rPr>
              <w:b w:val="1"/>
              <w:sz w:val="24"/>
              <w:szCs w:val="24"/>
              <w:rtl w:val="0"/>
            </w:rPr>
            <w:t xml:space="preserve">REDACTED TEXT under FOIA Section 43 Commercial Interests</w:t>
          </w:r>
          <w:r w:rsidDel="00000000" w:rsidR="00000000" w:rsidRPr="00000000">
            <w:rPr>
              <w:sz w:val="24"/>
              <w:szCs w:val="24"/>
              <w:rtl w:val="0"/>
            </w:rPr>
            <w:t xml:space="preserve">. </w:t>
          </w:r>
        </w:p>
      </w:tc>
      <w:tc>
        <w:tcPr>
          <w:tcBorders>
            <w:bottom w:color="000000" w:space="0" w:sz="0" w:val="nil"/>
          </w:tcBorders>
        </w:tcPr>
        <w:p w:rsidR="00000000" w:rsidDel="00000000" w:rsidP="00000000" w:rsidRDefault="00000000" w:rsidRPr="00000000" w14:paraId="00000077">
          <w:pPr>
            <w:spacing w:after="240" w:before="20" w:lineRule="auto"/>
            <w:rPr>
              <w:sz w:val="24"/>
              <w:szCs w:val="24"/>
            </w:rPr>
          </w:pPr>
          <w:r w:rsidDel="00000000" w:rsidR="00000000" w:rsidRPr="00000000">
            <w:rPr>
              <w:b w:val="1"/>
              <w:sz w:val="24"/>
              <w:szCs w:val="24"/>
              <w:rtl w:val="0"/>
            </w:rPr>
            <w:t xml:space="preserve">REDACTED TEXT under FOIA Section 43 Commercial Interests</w:t>
          </w:r>
          <w:r w:rsidDel="00000000" w:rsidR="00000000" w:rsidRPr="00000000">
            <w:rPr>
              <w:sz w:val="24"/>
              <w:szCs w:val="24"/>
              <w:rtl w:val="0"/>
            </w:rPr>
            <w:t xml:space="preserve">. </w:t>
          </w:r>
        </w:p>
        <w:p w:rsidR="00000000" w:rsidDel="00000000" w:rsidP="00000000" w:rsidRDefault="00000000" w:rsidRPr="00000000" w14:paraId="00000078">
          <w:pPr>
            <w:spacing w:before="101" w:lineRule="auto"/>
            <w:ind w:left="370" w:firstLine="0"/>
            <w:rPr>
              <w:sz w:val="24"/>
              <w:szCs w:val="24"/>
            </w:rPr>
          </w:pPr>
          <w:r w:rsidDel="00000000" w:rsidR="00000000" w:rsidRPr="00000000">
            <w:rPr>
              <w:rtl w:val="0"/>
            </w:rPr>
          </w:r>
        </w:p>
      </w:tc>
      <w:tc>
        <w:tcPr>
          <w:tcBorders>
            <w:bottom w:color="000000" w:space="0" w:sz="0" w:val="nil"/>
          </w:tcBorders>
        </w:tcPr>
        <w:p w:rsidR="00000000" w:rsidDel="00000000" w:rsidP="00000000" w:rsidRDefault="00000000" w:rsidRPr="00000000" w14:paraId="00000079">
          <w:pPr>
            <w:spacing w:after="240" w:before="20" w:line="264" w:lineRule="auto"/>
            <w:rPr>
              <w:sz w:val="24"/>
              <w:szCs w:val="24"/>
            </w:rPr>
          </w:pPr>
          <w:r w:rsidDel="00000000" w:rsidR="00000000" w:rsidRPr="00000000">
            <w:rPr>
              <w:b w:val="1"/>
              <w:sz w:val="24"/>
              <w:szCs w:val="24"/>
              <w:rtl w:val="0"/>
            </w:rPr>
            <w:t xml:space="preserve">REDACTED TEXT under FOIA Section 43 Commercial Interests</w:t>
          </w:r>
          <w:r w:rsidDel="00000000" w:rsidR="00000000" w:rsidRPr="00000000">
            <w:rPr>
              <w:sz w:val="24"/>
              <w:szCs w:val="24"/>
              <w:rtl w:val="0"/>
            </w:rPr>
            <w:t xml:space="preserve">. </w:t>
          </w:r>
        </w:p>
        <w:p w:rsidR="00000000" w:rsidDel="00000000" w:rsidP="00000000" w:rsidRDefault="00000000" w:rsidRPr="00000000" w14:paraId="0000007A">
          <w:pPr>
            <w:spacing w:before="101" w:line="264" w:lineRule="auto"/>
            <w:ind w:left="225" w:right="480" w:hanging="5"/>
            <w:rPr>
              <w:sz w:val="24"/>
              <w:szCs w:val="24"/>
            </w:rPr>
          </w:pPr>
          <w:r w:rsidDel="00000000" w:rsidR="00000000" w:rsidRPr="00000000">
            <w:rPr>
              <w:rtl w:val="0"/>
            </w:rPr>
          </w:r>
        </w:p>
      </w:tc>
      <w:tc>
        <w:tcPr>
          <w:tcBorders>
            <w:bottom w:color="000000" w:space="0" w:sz="0" w:val="nil"/>
          </w:tcBorders>
        </w:tcPr>
        <w:p w:rsidR="00000000" w:rsidDel="00000000" w:rsidP="00000000" w:rsidRDefault="00000000" w:rsidRPr="00000000" w14:paraId="0000007B">
          <w:pPr>
            <w:spacing w:after="240" w:before="20" w:lineRule="auto"/>
            <w:rPr>
              <w:sz w:val="24"/>
              <w:szCs w:val="24"/>
            </w:rPr>
          </w:pPr>
          <w:r w:rsidDel="00000000" w:rsidR="00000000" w:rsidRPr="00000000">
            <w:rPr>
              <w:b w:val="1"/>
              <w:sz w:val="24"/>
              <w:szCs w:val="24"/>
              <w:rtl w:val="0"/>
            </w:rPr>
            <w:t xml:space="preserve">REDACTED TEXT under FOIA Section 43 Commercial Interests</w:t>
          </w:r>
          <w:r w:rsidDel="00000000" w:rsidR="00000000" w:rsidRPr="00000000">
            <w:rPr>
              <w:sz w:val="24"/>
              <w:szCs w:val="24"/>
              <w:rtl w:val="0"/>
            </w:rPr>
            <w:t xml:space="preserve">. </w:t>
          </w:r>
        </w:p>
        <w:p w:rsidR="00000000" w:rsidDel="00000000" w:rsidP="00000000" w:rsidRDefault="00000000" w:rsidRPr="00000000" w14:paraId="0000007C">
          <w:pPr>
            <w:spacing w:before="101" w:lineRule="auto"/>
            <w:ind w:left="236" w:firstLine="0"/>
            <w:rPr>
              <w:sz w:val="24"/>
              <w:szCs w:val="24"/>
            </w:rPr>
          </w:pPr>
          <w:r w:rsidDel="00000000" w:rsidR="00000000" w:rsidRPr="00000000">
            <w:rPr>
              <w:rtl w:val="0"/>
            </w:rPr>
          </w:r>
        </w:p>
      </w:tc>
    </w:tr>
    <w:tr>
      <w:trPr>
        <w:cantSplit w:val="0"/>
        <w:trHeight w:val="2420" w:hRule="atLeast"/>
        <w:tblHeader w:val="0"/>
      </w:trPr>
      <w:tc>
        <w:tcPr>
          <w:tcBorders>
            <w:top w:color="000000" w:space="0" w:sz="0" w:val="nil"/>
          </w:tcBorders>
        </w:tcPr>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81">
          <w:pPr>
            <w:spacing w:before="79" w:lineRule="auto"/>
            <w:ind w:left="236" w:right="123" w:firstLine="0"/>
            <w:rPr>
              <w:sz w:val="24"/>
              <w:szCs w:val="24"/>
            </w:rPr>
          </w:pPr>
          <w:r w:rsidDel="00000000" w:rsidR="00000000" w:rsidRPr="00000000">
            <w:rPr>
              <w:sz w:val="24"/>
              <w:szCs w:val="24"/>
              <w:rtl w:val="0"/>
            </w:rPr>
            <w:t xml:space="preserve">Filled requisitions are counted as a success. Requisitions open for more than 30 working days are counted as a failure. The success rate is calculated by dividing the number of successes by the total number of failures plus successes.</w:t>
          </w:r>
        </w:p>
      </w:tc>
    </w:tr>
    <w:tr>
      <w:trPr>
        <w:cantSplit w:val="0"/>
        <w:trHeight w:val="1305" w:hRule="atLeast"/>
        <w:tblHeader w:val="0"/>
      </w:trPr>
      <w:tc>
        <w:tcPr>
          <w:tcBorders>
            <w:bottom w:color="000000" w:space="0" w:sz="0" w:val="nil"/>
          </w:tcBorders>
        </w:tcPr>
        <w:p w:rsidR="00000000" w:rsidDel="00000000" w:rsidP="00000000" w:rsidRDefault="00000000" w:rsidRPr="00000000" w14:paraId="00000082">
          <w:pPr>
            <w:spacing w:before="101" w:lineRule="auto"/>
            <w:ind w:left="100" w:right="878" w:firstLine="0"/>
            <w:rPr>
              <w:sz w:val="24"/>
              <w:szCs w:val="24"/>
            </w:rPr>
          </w:pPr>
          <w:r w:rsidDel="00000000" w:rsidR="00000000" w:rsidRPr="00000000">
            <w:rPr>
              <w:sz w:val="24"/>
              <w:szCs w:val="24"/>
              <w:rtl w:val="0"/>
            </w:rPr>
            <w:t xml:space="preserve">Time to complete</w:t>
          </w:r>
        </w:p>
      </w:tc>
      <w:tc>
        <w:tcPr>
          <w:tcBorders>
            <w:bottom w:color="000000" w:space="0" w:sz="0" w:val="nil"/>
          </w:tcBorders>
        </w:tcPr>
        <w:p w:rsidR="00000000" w:rsidDel="00000000" w:rsidP="00000000" w:rsidRDefault="00000000" w:rsidRPr="00000000" w14:paraId="00000083">
          <w:pPr>
            <w:spacing w:before="101" w:lineRule="auto"/>
            <w:ind w:left="100" w:firstLine="0"/>
            <w:rPr>
              <w:sz w:val="24"/>
              <w:szCs w:val="24"/>
            </w:rPr>
          </w:pPr>
          <w:r w:rsidDel="00000000" w:rsidR="00000000" w:rsidRPr="00000000">
            <w:rPr>
              <w:sz w:val="24"/>
              <w:szCs w:val="24"/>
              <w:rtl w:val="0"/>
            </w:rPr>
            <w:t xml:space="preserve">20</w:t>
          </w:r>
        </w:p>
      </w:tc>
      <w:tc>
        <w:tcPr>
          <w:tcBorders>
            <w:bottom w:color="000000" w:space="0" w:sz="0" w:val="nil"/>
          </w:tcBorders>
        </w:tcPr>
        <w:p w:rsidR="00000000" w:rsidDel="00000000" w:rsidP="00000000" w:rsidRDefault="00000000" w:rsidRPr="00000000" w14:paraId="00000084">
          <w:pPr>
            <w:spacing w:before="101" w:lineRule="auto"/>
            <w:ind w:left="370" w:firstLine="0"/>
            <w:rPr>
              <w:sz w:val="24"/>
              <w:szCs w:val="24"/>
            </w:rPr>
          </w:pPr>
          <w:r w:rsidDel="00000000" w:rsidR="00000000" w:rsidRPr="00000000">
            <w:rPr>
              <w:sz w:val="24"/>
              <w:szCs w:val="24"/>
              <w:rtl w:val="0"/>
            </w:rPr>
            <w:t xml:space="preserve">25</w:t>
          </w:r>
        </w:p>
      </w:tc>
      <w:tc>
        <w:tcPr>
          <w:tcBorders>
            <w:bottom w:color="000000" w:space="0" w:sz="0" w:val="nil"/>
          </w:tcBorders>
        </w:tcPr>
        <w:p w:rsidR="00000000" w:rsidDel="00000000" w:rsidP="00000000" w:rsidRDefault="00000000" w:rsidRPr="00000000" w14:paraId="00000085">
          <w:pPr>
            <w:spacing w:before="101" w:line="264" w:lineRule="auto"/>
            <w:ind w:left="225" w:right="239" w:hanging="5"/>
            <w:jc w:val="both"/>
            <w:rPr>
              <w:sz w:val="24"/>
              <w:szCs w:val="24"/>
            </w:rPr>
          </w:pPr>
          <w:r w:rsidDel="00000000" w:rsidR="00000000" w:rsidRPr="00000000">
            <w:rPr>
              <w:sz w:val="24"/>
              <w:szCs w:val="24"/>
              <w:rtl w:val="0"/>
            </w:rPr>
            <w:t xml:space="preserve">The average number of working days from requisition approval to</w:t>
          </w:r>
        </w:p>
        <w:p w:rsidR="00000000" w:rsidDel="00000000" w:rsidP="00000000" w:rsidRDefault="00000000" w:rsidRPr="00000000" w14:paraId="00000086">
          <w:pPr>
            <w:spacing w:before="1" w:line="273" w:lineRule="auto"/>
            <w:ind w:left="225" w:firstLine="0"/>
            <w:jc w:val="both"/>
            <w:rPr>
              <w:sz w:val="24"/>
              <w:szCs w:val="24"/>
            </w:rPr>
          </w:pPr>
          <w:r w:rsidDel="00000000" w:rsidR="00000000" w:rsidRPr="00000000">
            <w:rPr>
              <w:sz w:val="24"/>
              <w:szCs w:val="24"/>
              <w:rtl w:val="0"/>
            </w:rPr>
            <w:t xml:space="preserve">the completion of</w:t>
          </w:r>
        </w:p>
      </w:tc>
      <w:tc>
        <w:tcPr>
          <w:tcBorders>
            <w:bottom w:color="000000" w:space="0" w:sz="0" w:val="nil"/>
          </w:tcBorders>
        </w:tcPr>
        <w:p w:rsidR="00000000" w:rsidDel="00000000" w:rsidP="00000000" w:rsidRDefault="00000000" w:rsidRPr="00000000" w14:paraId="00000087">
          <w:pPr>
            <w:spacing w:before="101" w:lineRule="auto"/>
            <w:ind w:left="238" w:right="123" w:firstLine="0"/>
            <w:rPr>
              <w:sz w:val="24"/>
              <w:szCs w:val="24"/>
            </w:rPr>
          </w:pPr>
          <w:r w:rsidDel="00000000" w:rsidR="00000000" w:rsidRPr="00000000">
            <w:rPr>
              <w:sz w:val="24"/>
              <w:szCs w:val="24"/>
              <w:rtl w:val="0"/>
            </w:rPr>
            <w:t xml:space="preserve">The Service Level covers all work orders with an assignment start date in the Service Level measurement period.</w:t>
          </w:r>
        </w:p>
      </w:tc>
    </w:tr>
    <w:tr>
      <w:trPr>
        <w:cantSplit w:val="0"/>
        <w:trHeight w:val="901" w:hRule="atLeast"/>
        <w:tblHeader w:val="0"/>
      </w:trPr>
      <w:tc>
        <w:tcPr>
          <w:tcBorders>
            <w:top w:color="000000" w:space="0" w:sz="0" w:val="nil"/>
          </w:tcBorders>
        </w:tcPr>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8B">
          <w:pPr>
            <w:spacing w:before="9" w:lineRule="auto"/>
            <w:ind w:left="225" w:firstLine="0"/>
            <w:rPr>
              <w:sz w:val="24"/>
              <w:szCs w:val="24"/>
            </w:rPr>
          </w:pPr>
          <w:r w:rsidDel="00000000" w:rsidR="00000000" w:rsidRPr="00000000">
            <w:rPr>
              <w:sz w:val="24"/>
              <w:szCs w:val="24"/>
              <w:rtl w:val="0"/>
            </w:rPr>
            <w:t xml:space="preserve">candidate onboarding.</w:t>
          </w:r>
        </w:p>
      </w:tc>
      <w:tc>
        <w:tcPr>
          <w:tcBorders>
            <w:top w:color="000000" w:space="0" w:sz="0" w:val="nil"/>
          </w:tcBorders>
        </w:tcPr>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E">
    <w:pPr>
      <w:spacing w:before="3" w:lineRule="auto"/>
      <w:rPr>
        <w:b w:val="1"/>
        <w:i w:val="1"/>
        <w:sz w:val="7"/>
        <w:szCs w:val="7"/>
      </w:rPr>
    </w:pPr>
    <w:r w:rsidDel="00000000" w:rsidR="00000000" w:rsidRPr="00000000">
      <w:rPr>
        <w:rtl w:val="0"/>
      </w:rPr>
    </w:r>
  </w:p>
  <w:tbl>
    <w:tblPr>
      <w:tblStyle w:val="Table4"/>
      <w:tblW w:w="11347.0" w:type="dxa"/>
      <w:jc w:val="left"/>
      <w:tblInd w:w="14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76"/>
      <w:gridCol w:w="1131"/>
      <w:gridCol w:w="1276"/>
      <w:gridCol w:w="2836"/>
      <w:gridCol w:w="4128"/>
      <w:tblGridChange w:id="0">
        <w:tblGrid>
          <w:gridCol w:w="1976"/>
          <w:gridCol w:w="1131"/>
          <w:gridCol w:w="1276"/>
          <w:gridCol w:w="2836"/>
          <w:gridCol w:w="4128"/>
        </w:tblGrid>
      </w:tblGridChange>
    </w:tblGrid>
    <w:tr>
      <w:trPr>
        <w:cantSplit w:val="0"/>
        <w:trHeight w:val="2958" w:hRule="atLeast"/>
        <w:tblHeader w:val="0"/>
      </w:trPr>
      <w:tc>
        <w:tcPr/>
        <w:p w:rsidR="00000000" w:rsidDel="00000000" w:rsidP="00000000" w:rsidRDefault="00000000" w:rsidRPr="00000000" w14:paraId="0000008F">
          <w:pPr>
            <w:spacing w:before="99" w:lineRule="auto"/>
            <w:ind w:left="242" w:firstLine="0"/>
            <w:rPr>
              <w:sz w:val="24"/>
              <w:szCs w:val="24"/>
            </w:rPr>
          </w:pPr>
          <w:r w:rsidDel="00000000" w:rsidR="00000000" w:rsidRPr="00000000">
            <w:rPr>
              <w:sz w:val="24"/>
              <w:szCs w:val="24"/>
              <w:rtl w:val="0"/>
            </w:rPr>
            <w:t xml:space="preserve">CV to Offer</w:t>
          </w:r>
        </w:p>
      </w:tc>
      <w:tc>
        <w:tcPr/>
        <w:p w:rsidR="00000000" w:rsidDel="00000000" w:rsidP="00000000" w:rsidRDefault="00000000" w:rsidRPr="00000000" w14:paraId="00000090">
          <w:pPr>
            <w:spacing w:before="99" w:lineRule="auto"/>
            <w:ind w:left="371" w:firstLine="0"/>
            <w:rPr>
              <w:sz w:val="24"/>
              <w:szCs w:val="24"/>
            </w:rPr>
          </w:pPr>
          <w:sdt>
            <w:sdtPr>
              <w:id w:val="-1037690200"/>
              <w:tag w:val="goog_rdk_0"/>
            </w:sdtPr>
            <w:sdtContent>
              <w:r w:rsidDel="00000000" w:rsidR="00000000" w:rsidRPr="00000000">
                <w:rPr>
                  <w:rFonts w:ascii="Arial Unicode MS" w:cs="Arial Unicode MS" w:eastAsia="Arial Unicode MS" w:hAnsi="Arial Unicode MS"/>
                  <w:sz w:val="24"/>
                  <w:szCs w:val="24"/>
                  <w:rtl w:val="0"/>
                </w:rPr>
                <w:t xml:space="preserve">≤5</w:t>
              </w:r>
            </w:sdtContent>
          </w:sdt>
        </w:p>
      </w:tc>
      <w:tc>
        <w:tcPr/>
        <w:p w:rsidR="00000000" w:rsidDel="00000000" w:rsidP="00000000" w:rsidRDefault="00000000" w:rsidRPr="00000000" w14:paraId="00000091">
          <w:pPr>
            <w:spacing w:before="99" w:lineRule="auto"/>
            <w:ind w:left="370" w:firstLine="0"/>
            <w:rPr>
              <w:sz w:val="24"/>
              <w:szCs w:val="24"/>
            </w:rPr>
          </w:pPr>
          <w:sdt>
            <w:sdtPr>
              <w:id w:val="1708621324"/>
              <w:tag w:val="goog_rdk_1"/>
            </w:sdtPr>
            <w:sdtContent>
              <w:r w:rsidDel="00000000" w:rsidR="00000000" w:rsidRPr="00000000">
                <w:rPr>
                  <w:rFonts w:ascii="Arial Unicode MS" w:cs="Arial Unicode MS" w:eastAsia="Arial Unicode MS" w:hAnsi="Arial Unicode MS"/>
                  <w:sz w:val="24"/>
                  <w:szCs w:val="24"/>
                  <w:rtl w:val="0"/>
                </w:rPr>
                <w:t xml:space="preserve">≤6</w:t>
              </w:r>
            </w:sdtContent>
          </w:sdt>
        </w:p>
      </w:tc>
      <w:tc>
        <w:tcPr/>
        <w:p w:rsidR="00000000" w:rsidDel="00000000" w:rsidP="00000000" w:rsidRDefault="00000000" w:rsidRPr="00000000" w14:paraId="00000092">
          <w:pPr>
            <w:spacing w:before="101" w:line="264" w:lineRule="auto"/>
            <w:ind w:left="225" w:right="345" w:hanging="5"/>
            <w:jc w:val="both"/>
            <w:rPr>
              <w:sz w:val="24"/>
              <w:szCs w:val="24"/>
            </w:rPr>
          </w:pPr>
          <w:r w:rsidDel="00000000" w:rsidR="00000000" w:rsidRPr="00000000">
            <w:rPr>
              <w:sz w:val="24"/>
              <w:szCs w:val="24"/>
              <w:rtl w:val="0"/>
            </w:rPr>
            <w:t xml:space="preserve">The average number of CVs submitted per offer.</w:t>
          </w:r>
        </w:p>
      </w:tc>
      <w:tc>
        <w:tcPr/>
        <w:p w:rsidR="00000000" w:rsidDel="00000000" w:rsidP="00000000" w:rsidRDefault="00000000" w:rsidRPr="00000000" w14:paraId="00000093">
          <w:pPr>
            <w:spacing w:before="99" w:lineRule="auto"/>
            <w:ind w:left="238" w:firstLine="0"/>
            <w:rPr>
              <w:sz w:val="24"/>
              <w:szCs w:val="24"/>
            </w:rPr>
          </w:pPr>
          <w:r w:rsidDel="00000000" w:rsidR="00000000" w:rsidRPr="00000000">
            <w:rPr>
              <w:sz w:val="24"/>
              <w:szCs w:val="24"/>
              <w:rtl w:val="0"/>
            </w:rPr>
            <w:t xml:space="preserve">The Service Level covers all requisitions filled within the measurement period.</w:t>
          </w:r>
        </w:p>
        <w:p w:rsidR="00000000" w:rsidDel="00000000" w:rsidP="00000000" w:rsidRDefault="00000000" w:rsidRPr="00000000" w14:paraId="00000094">
          <w:pPr>
            <w:rPr>
              <w:b w:val="1"/>
              <w:i w:val="1"/>
              <w:sz w:val="24"/>
              <w:szCs w:val="24"/>
            </w:rPr>
          </w:pPr>
          <w:r w:rsidDel="00000000" w:rsidR="00000000" w:rsidRPr="00000000">
            <w:rPr>
              <w:rtl w:val="0"/>
            </w:rPr>
          </w:r>
        </w:p>
        <w:p w:rsidR="00000000" w:rsidDel="00000000" w:rsidP="00000000" w:rsidRDefault="00000000" w:rsidRPr="00000000" w14:paraId="00000095">
          <w:pPr>
            <w:rPr>
              <w:b w:val="1"/>
              <w:i w:val="1"/>
              <w:sz w:val="24"/>
              <w:szCs w:val="24"/>
            </w:rPr>
          </w:pPr>
          <w:r w:rsidDel="00000000" w:rsidR="00000000" w:rsidRPr="00000000">
            <w:rPr>
              <w:rtl w:val="0"/>
            </w:rPr>
          </w:r>
        </w:p>
        <w:p w:rsidR="00000000" w:rsidDel="00000000" w:rsidP="00000000" w:rsidRDefault="00000000" w:rsidRPr="00000000" w14:paraId="00000096">
          <w:pPr>
            <w:ind w:left="238" w:right="227" w:firstLine="0"/>
            <w:jc w:val="both"/>
            <w:rPr>
              <w:sz w:val="24"/>
              <w:szCs w:val="24"/>
            </w:rPr>
          </w:pPr>
          <w:r w:rsidDel="00000000" w:rsidR="00000000" w:rsidRPr="00000000">
            <w:rPr>
              <w:sz w:val="24"/>
              <w:szCs w:val="24"/>
              <w:rtl w:val="0"/>
            </w:rPr>
            <w:t xml:space="preserve">The Service Level is calculated by the total number of all CVs sent to all hiring managers, divided by the total number of offers made.</w:t>
          </w:r>
        </w:p>
      </w:tc>
    </w:tr>
    <w:tr>
      <w:trPr>
        <w:cantSplit w:val="0"/>
        <w:trHeight w:val="7377" w:hRule="atLeast"/>
        <w:tblHeader w:val="0"/>
      </w:trPr>
      <w:tc>
        <w:tcPr/>
        <w:p w:rsidR="00000000" w:rsidDel="00000000" w:rsidP="00000000" w:rsidRDefault="00000000" w:rsidRPr="00000000" w14:paraId="00000097">
          <w:pPr>
            <w:spacing w:before="101" w:lineRule="auto"/>
            <w:ind w:left="100" w:right="477" w:firstLine="0"/>
            <w:rPr>
              <w:sz w:val="24"/>
              <w:szCs w:val="24"/>
            </w:rPr>
          </w:pPr>
          <w:r w:rsidDel="00000000" w:rsidR="00000000" w:rsidRPr="00000000">
            <w:rPr>
              <w:sz w:val="24"/>
              <w:szCs w:val="24"/>
              <w:rtl w:val="0"/>
            </w:rPr>
            <w:t xml:space="preserve">Requirement age</w:t>
          </w:r>
        </w:p>
      </w:tc>
      <w:tc>
        <w:tcPr/>
        <w:p w:rsidR="00000000" w:rsidDel="00000000" w:rsidP="00000000" w:rsidRDefault="00000000" w:rsidRPr="00000000" w14:paraId="00000098">
          <w:pPr>
            <w:spacing w:before="101" w:lineRule="auto"/>
            <w:ind w:left="371" w:firstLine="0"/>
            <w:rPr>
              <w:sz w:val="24"/>
              <w:szCs w:val="24"/>
            </w:rPr>
          </w:pPr>
          <w:r w:rsidDel="00000000" w:rsidR="00000000" w:rsidRPr="00000000">
            <w:rPr>
              <w:sz w:val="24"/>
              <w:szCs w:val="24"/>
              <w:rtl w:val="0"/>
            </w:rPr>
            <w:t xml:space="preserve">85%</w:t>
          </w:r>
        </w:p>
      </w:tc>
      <w:tc>
        <w:tcPr/>
        <w:p w:rsidR="00000000" w:rsidDel="00000000" w:rsidP="00000000" w:rsidRDefault="00000000" w:rsidRPr="00000000" w14:paraId="00000099">
          <w:pPr>
            <w:spacing w:before="101" w:lineRule="auto"/>
            <w:ind w:left="370" w:firstLine="0"/>
            <w:rPr>
              <w:sz w:val="24"/>
              <w:szCs w:val="24"/>
            </w:rPr>
          </w:pPr>
          <w:r w:rsidDel="00000000" w:rsidR="00000000" w:rsidRPr="00000000">
            <w:rPr>
              <w:sz w:val="24"/>
              <w:szCs w:val="24"/>
              <w:rtl w:val="0"/>
            </w:rPr>
            <w:t xml:space="preserve">80%</w:t>
          </w:r>
        </w:p>
      </w:tc>
      <w:tc>
        <w:tcPr/>
        <w:p w:rsidR="00000000" w:rsidDel="00000000" w:rsidP="00000000" w:rsidRDefault="00000000" w:rsidRPr="00000000" w14:paraId="0000009A">
          <w:pPr>
            <w:spacing w:before="101" w:line="264" w:lineRule="auto"/>
            <w:ind w:left="103" w:right="184" w:hanging="5"/>
            <w:rPr>
              <w:sz w:val="24"/>
              <w:szCs w:val="24"/>
            </w:rPr>
          </w:pPr>
          <w:r w:rsidDel="00000000" w:rsidR="00000000" w:rsidRPr="00000000">
            <w:rPr>
              <w:sz w:val="24"/>
              <w:szCs w:val="24"/>
              <w:rtl w:val="0"/>
            </w:rPr>
            <w:t xml:space="preserve">The age profile of all open roles expressed as a percentage, where a role aged 60 days or less is a success.</w:t>
          </w:r>
        </w:p>
        <w:p w:rsidR="00000000" w:rsidDel="00000000" w:rsidP="00000000" w:rsidRDefault="00000000" w:rsidRPr="00000000" w14:paraId="0000009B">
          <w:pPr>
            <w:spacing w:before="28" w:lineRule="auto"/>
            <w:rPr>
              <w:b w:val="1"/>
              <w:i w:val="1"/>
              <w:sz w:val="24"/>
              <w:szCs w:val="24"/>
            </w:rPr>
          </w:pPr>
          <w:r w:rsidDel="00000000" w:rsidR="00000000" w:rsidRPr="00000000">
            <w:rPr>
              <w:rtl w:val="0"/>
            </w:rPr>
          </w:r>
        </w:p>
        <w:p w:rsidR="00000000" w:rsidDel="00000000" w:rsidP="00000000" w:rsidRDefault="00000000" w:rsidRPr="00000000" w14:paraId="0000009C">
          <w:pPr>
            <w:spacing w:line="264" w:lineRule="auto"/>
            <w:ind w:left="103" w:right="253" w:firstLine="0"/>
            <w:rPr>
              <w:sz w:val="24"/>
              <w:szCs w:val="24"/>
            </w:rPr>
          </w:pPr>
          <w:r w:rsidDel="00000000" w:rsidR="00000000" w:rsidRPr="00000000">
            <w:rPr>
              <w:sz w:val="24"/>
              <w:szCs w:val="24"/>
              <w:rtl w:val="0"/>
            </w:rPr>
            <w:t xml:space="preserve">NB: This measure is not a simple pass / fail percentage measure. Open requisitions gain additional 'failure' points the longer they remain unfilled.</w:t>
          </w:r>
        </w:p>
      </w:tc>
      <w:tc>
        <w:tcPr/>
        <w:p w:rsidR="00000000" w:rsidDel="00000000" w:rsidP="00000000" w:rsidRDefault="00000000" w:rsidRPr="00000000" w14:paraId="0000009D">
          <w:pPr>
            <w:spacing w:before="101" w:lineRule="auto"/>
            <w:ind w:left="97" w:right="123" w:firstLine="0"/>
            <w:rPr>
              <w:sz w:val="24"/>
              <w:szCs w:val="24"/>
            </w:rPr>
          </w:pPr>
          <w:r w:rsidDel="00000000" w:rsidR="00000000" w:rsidRPr="00000000">
            <w:rPr>
              <w:sz w:val="24"/>
              <w:szCs w:val="24"/>
              <w:rtl w:val="0"/>
            </w:rPr>
            <w:t xml:space="preserve">The Service Level covers all requisitions that are open on the last day of the measurement period, including those that remain unfilled from a previous measurement period.</w:t>
          </w:r>
        </w:p>
        <w:p w:rsidR="00000000" w:rsidDel="00000000" w:rsidP="00000000" w:rsidRDefault="00000000" w:rsidRPr="00000000" w14:paraId="0000009E">
          <w:pPr>
            <w:rPr>
              <w:b w:val="1"/>
              <w:i w:val="1"/>
              <w:sz w:val="24"/>
              <w:szCs w:val="24"/>
            </w:rPr>
          </w:pPr>
          <w:r w:rsidDel="00000000" w:rsidR="00000000" w:rsidRPr="00000000">
            <w:rPr>
              <w:rtl w:val="0"/>
            </w:rPr>
          </w:r>
        </w:p>
        <w:p w:rsidR="00000000" w:rsidDel="00000000" w:rsidP="00000000" w:rsidRDefault="00000000" w:rsidRPr="00000000" w14:paraId="0000009F">
          <w:pPr>
            <w:rPr>
              <w:b w:val="1"/>
              <w:i w:val="1"/>
              <w:sz w:val="24"/>
              <w:szCs w:val="24"/>
            </w:rPr>
          </w:pPr>
          <w:r w:rsidDel="00000000" w:rsidR="00000000" w:rsidRPr="00000000">
            <w:rPr>
              <w:rtl w:val="0"/>
            </w:rPr>
          </w:r>
        </w:p>
        <w:p w:rsidR="00000000" w:rsidDel="00000000" w:rsidP="00000000" w:rsidRDefault="00000000" w:rsidRPr="00000000" w14:paraId="000000A0">
          <w:pPr>
            <w:ind w:left="97" w:right="162" w:firstLine="0"/>
            <w:rPr>
              <w:sz w:val="24"/>
              <w:szCs w:val="24"/>
            </w:rPr>
          </w:pPr>
          <w:r w:rsidDel="00000000" w:rsidR="00000000" w:rsidRPr="00000000">
            <w:rPr>
              <w:sz w:val="24"/>
              <w:szCs w:val="24"/>
              <w:rtl w:val="0"/>
            </w:rPr>
            <w:t xml:space="preserve">The requirement age is calculated as the number of working days from the date a requisition was approved to the date that the work order was created, or, if a requisition has unfilled roles, to the last day of the measurement period.</w:t>
          </w:r>
        </w:p>
        <w:p w:rsidR="00000000" w:rsidDel="00000000" w:rsidP="00000000" w:rsidRDefault="00000000" w:rsidRPr="00000000" w14:paraId="000000A1">
          <w:pPr>
            <w:rPr>
              <w:b w:val="1"/>
              <w:i w:val="1"/>
              <w:sz w:val="24"/>
              <w:szCs w:val="24"/>
            </w:rPr>
          </w:pPr>
          <w:r w:rsidDel="00000000" w:rsidR="00000000" w:rsidRPr="00000000">
            <w:rPr>
              <w:rtl w:val="0"/>
            </w:rPr>
          </w:r>
        </w:p>
        <w:p w:rsidR="00000000" w:rsidDel="00000000" w:rsidP="00000000" w:rsidRDefault="00000000" w:rsidRPr="00000000" w14:paraId="000000A2">
          <w:pPr>
            <w:spacing w:before="1" w:lineRule="auto"/>
            <w:rPr>
              <w:b w:val="1"/>
              <w:i w:val="1"/>
              <w:sz w:val="24"/>
              <w:szCs w:val="24"/>
            </w:rPr>
          </w:pPr>
          <w:r w:rsidDel="00000000" w:rsidR="00000000" w:rsidRPr="00000000">
            <w:rPr>
              <w:rtl w:val="0"/>
            </w:rPr>
          </w:r>
        </w:p>
        <w:p w:rsidR="00000000" w:rsidDel="00000000" w:rsidP="00000000" w:rsidRDefault="00000000" w:rsidRPr="00000000" w14:paraId="000000A3">
          <w:pPr>
            <w:ind w:left="97" w:right="28" w:firstLine="0"/>
            <w:rPr>
              <w:sz w:val="24"/>
              <w:szCs w:val="24"/>
            </w:rPr>
          </w:pPr>
          <w:r w:rsidDel="00000000" w:rsidR="00000000" w:rsidRPr="00000000">
            <w:rPr>
              <w:sz w:val="24"/>
              <w:szCs w:val="24"/>
              <w:rtl w:val="0"/>
            </w:rPr>
            <w:t xml:space="preserve">A failure point is assigned after the first 60 working days and then every 30 working days thereafter. The Service Level is calculated by the total number of positions requested, minus the total number of failure points, divided by the total number of positions requested.</w:t>
          </w:r>
        </w:p>
      </w:tc>
    </w:tr>
  </w:tbl>
  <w:p w:rsidR="00000000" w:rsidDel="00000000" w:rsidP="00000000" w:rsidRDefault="00000000" w:rsidRPr="00000000" w14:paraId="000000A4">
    <w:pPr>
      <w:rPr>
        <w:sz w:val="24"/>
        <w:szCs w:val="24"/>
      </w:rPr>
    </w:pPr>
    <w:r w:rsidDel="00000000" w:rsidR="00000000" w:rsidRPr="00000000">
      <w:rPr>
        <w:rtl w:val="0"/>
      </w:rPr>
    </w:r>
  </w:p>
  <w:p w:rsidR="00000000" w:rsidDel="00000000" w:rsidP="00000000" w:rsidRDefault="00000000" w:rsidRPr="00000000" w14:paraId="000000A5">
    <w:pPr>
      <w:spacing w:before="3" w:lineRule="auto"/>
      <w:rPr>
        <w:b w:val="1"/>
        <w:i w:val="1"/>
        <w:sz w:val="7"/>
        <w:szCs w:val="7"/>
      </w:rPr>
    </w:pPr>
    <w:r w:rsidDel="00000000" w:rsidR="00000000" w:rsidRPr="00000000">
      <w:rPr>
        <w:rtl w:val="0"/>
      </w:rPr>
    </w:r>
  </w:p>
  <w:tbl>
    <w:tblPr>
      <w:tblStyle w:val="Table5"/>
      <w:tblW w:w="11283.0" w:type="dxa"/>
      <w:jc w:val="left"/>
      <w:tblInd w:w="178.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15"/>
      <w:gridCol w:w="991"/>
      <w:gridCol w:w="1275"/>
      <w:gridCol w:w="2835"/>
      <w:gridCol w:w="4067"/>
      <w:tblGridChange w:id="0">
        <w:tblGrid>
          <w:gridCol w:w="2115"/>
          <w:gridCol w:w="991"/>
          <w:gridCol w:w="1275"/>
          <w:gridCol w:w="2835"/>
          <w:gridCol w:w="4067"/>
        </w:tblGrid>
      </w:tblGridChange>
    </w:tblGrid>
    <w:tr>
      <w:trPr>
        <w:cantSplit w:val="0"/>
        <w:trHeight w:val="539" w:hRule="atLeast"/>
        <w:tblHeader w:val="0"/>
      </w:trPr>
      <w:tc>
        <w:tcPr>
          <w:gridSpan w:val="5"/>
        </w:tcPr>
        <w:p w:rsidR="00000000" w:rsidDel="00000000" w:rsidP="00000000" w:rsidRDefault="00000000" w:rsidRPr="00000000" w14:paraId="000000A6">
          <w:pPr>
            <w:spacing w:before="101" w:lineRule="auto"/>
            <w:ind w:left="230" w:firstLine="0"/>
            <w:rPr>
              <w:sz w:val="24"/>
              <w:szCs w:val="24"/>
            </w:rPr>
          </w:pPr>
          <w:r w:rsidDel="00000000" w:rsidR="00000000" w:rsidRPr="00000000">
            <w:rPr>
              <w:sz w:val="24"/>
              <w:szCs w:val="24"/>
              <w:rtl w:val="0"/>
            </w:rPr>
            <w:t xml:space="preserve">Contingent Labour (Administration &amp; Clerical Workers)</w:t>
          </w:r>
        </w:p>
      </w:tc>
    </w:tr>
    <w:tr>
      <w:trPr>
        <w:cantSplit w:val="0"/>
        <w:trHeight w:val="2036" w:hRule="atLeast"/>
        <w:tblHeader w:val="0"/>
      </w:trPr>
      <w:tc>
        <w:tcPr>
          <w:tcBorders>
            <w:bottom w:color="000000" w:space="0" w:sz="0" w:val="nil"/>
          </w:tcBorders>
        </w:tcPr>
        <w:p w:rsidR="00000000" w:rsidDel="00000000" w:rsidP="00000000" w:rsidRDefault="00000000" w:rsidRPr="00000000" w14:paraId="000000AB">
          <w:pPr>
            <w:spacing w:before="101" w:lineRule="auto"/>
            <w:ind w:left="239" w:firstLine="0"/>
            <w:rPr>
              <w:sz w:val="24"/>
              <w:szCs w:val="24"/>
            </w:rPr>
          </w:pPr>
          <w:r w:rsidDel="00000000" w:rsidR="00000000" w:rsidRPr="00000000">
            <w:rPr>
              <w:sz w:val="24"/>
              <w:szCs w:val="24"/>
              <w:rtl w:val="0"/>
            </w:rPr>
            <w:t xml:space="preserve">Fulfilment rate</w:t>
          </w:r>
        </w:p>
      </w:tc>
      <w:tc>
        <w:tcPr>
          <w:tcBorders>
            <w:bottom w:color="000000" w:space="0" w:sz="0" w:val="nil"/>
          </w:tcBorders>
        </w:tcPr>
        <w:p w:rsidR="00000000" w:rsidDel="00000000" w:rsidP="00000000" w:rsidRDefault="00000000" w:rsidRPr="00000000" w14:paraId="000000AC">
          <w:pPr>
            <w:spacing w:before="101" w:lineRule="auto"/>
            <w:ind w:right="114"/>
            <w:jc w:val="right"/>
            <w:rPr>
              <w:sz w:val="24"/>
              <w:szCs w:val="24"/>
            </w:rPr>
          </w:pPr>
          <w:r w:rsidDel="00000000" w:rsidR="00000000" w:rsidRPr="00000000">
            <w:rPr>
              <w:sz w:val="24"/>
              <w:szCs w:val="24"/>
              <w:rtl w:val="0"/>
            </w:rPr>
            <w:t xml:space="preserve">85%</w:t>
          </w:r>
        </w:p>
      </w:tc>
      <w:tc>
        <w:tcPr>
          <w:tcBorders>
            <w:bottom w:color="000000" w:space="0" w:sz="0" w:val="nil"/>
          </w:tcBorders>
        </w:tcPr>
        <w:p w:rsidR="00000000" w:rsidDel="00000000" w:rsidP="00000000" w:rsidRDefault="00000000" w:rsidRPr="00000000" w14:paraId="000000AD">
          <w:pPr>
            <w:spacing w:before="101" w:lineRule="auto"/>
            <w:ind w:right="400"/>
            <w:jc w:val="right"/>
            <w:rPr>
              <w:sz w:val="24"/>
              <w:szCs w:val="24"/>
            </w:rPr>
          </w:pPr>
          <w:r w:rsidDel="00000000" w:rsidR="00000000" w:rsidRPr="00000000">
            <w:rPr>
              <w:sz w:val="24"/>
              <w:szCs w:val="24"/>
              <w:rtl w:val="0"/>
            </w:rPr>
            <w:t xml:space="preserve">80%</w:t>
          </w:r>
        </w:p>
      </w:tc>
      <w:tc>
        <w:tcPr>
          <w:tcBorders>
            <w:bottom w:color="000000" w:space="0" w:sz="0" w:val="nil"/>
          </w:tcBorders>
        </w:tcPr>
        <w:p w:rsidR="00000000" w:rsidDel="00000000" w:rsidP="00000000" w:rsidRDefault="00000000" w:rsidRPr="00000000" w14:paraId="000000AE">
          <w:pPr>
            <w:spacing w:before="101" w:line="264" w:lineRule="auto"/>
            <w:ind w:left="225" w:right="479" w:hanging="5"/>
            <w:rPr>
              <w:sz w:val="24"/>
              <w:szCs w:val="24"/>
            </w:rPr>
          </w:pPr>
          <w:r w:rsidDel="00000000" w:rsidR="00000000" w:rsidRPr="00000000">
            <w:rPr>
              <w:sz w:val="24"/>
              <w:szCs w:val="24"/>
              <w:rtl w:val="0"/>
            </w:rPr>
            <w:t xml:space="preserve">The percentage of requisitions that are filled in the Service Level measurement period.</w:t>
          </w:r>
        </w:p>
      </w:tc>
      <w:tc>
        <w:tcPr>
          <w:tcBorders>
            <w:bottom w:color="000000" w:space="0" w:sz="0" w:val="nil"/>
          </w:tcBorders>
        </w:tcPr>
        <w:p w:rsidR="00000000" w:rsidDel="00000000" w:rsidP="00000000" w:rsidRDefault="00000000" w:rsidRPr="00000000" w14:paraId="000000AF">
          <w:pPr>
            <w:spacing w:before="101" w:lineRule="auto"/>
            <w:ind w:left="239" w:right="129" w:firstLine="0"/>
            <w:rPr>
              <w:sz w:val="24"/>
              <w:szCs w:val="24"/>
            </w:rPr>
          </w:pPr>
          <w:r w:rsidDel="00000000" w:rsidR="00000000" w:rsidRPr="00000000">
            <w:rPr>
              <w:sz w:val="24"/>
              <w:szCs w:val="24"/>
              <w:rtl w:val="0"/>
            </w:rPr>
            <w:t xml:space="preserve">The Service Level covers all requisitions approved in a 1-month offset quarter (e.g. quarter April to June will capture all requisitions approved in March, April and May).</w:t>
          </w:r>
        </w:p>
      </w:tc>
    </w:tr>
    <w:tr>
      <w:trPr>
        <w:cantSplit w:val="0"/>
        <w:trHeight w:val="2578" w:hRule="atLeast"/>
        <w:tblHeader w:val="0"/>
      </w:trPr>
      <w:tc>
        <w:tcPr>
          <w:tcBorders>
            <w:top w:color="000000" w:space="0" w:sz="0" w:val="nil"/>
          </w:tcBorders>
        </w:tcPr>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4">
          <w:pPr>
            <w:spacing w:before="272" w:lineRule="auto"/>
            <w:ind w:left="239" w:right="26" w:firstLine="0"/>
            <w:rPr>
              <w:sz w:val="24"/>
              <w:szCs w:val="24"/>
            </w:rPr>
          </w:pPr>
          <w:r w:rsidDel="00000000" w:rsidR="00000000" w:rsidRPr="00000000">
            <w:rPr>
              <w:sz w:val="24"/>
              <w:szCs w:val="24"/>
              <w:rtl w:val="0"/>
            </w:rPr>
            <w:t xml:space="preserve">Filled requisitions are counted as a success. Requisitions open for more than 16 working days are counted as a failure. The success rate is calculated by dividing the number of successes by the total number of failures plus successes.</w:t>
          </w:r>
        </w:p>
      </w:tc>
    </w:tr>
    <w:tr>
      <w:trPr>
        <w:cantSplit w:val="0"/>
        <w:trHeight w:val="1305" w:hRule="atLeast"/>
        <w:tblHeader w:val="0"/>
      </w:trPr>
      <w:tc>
        <w:tcPr>
          <w:tcBorders>
            <w:bottom w:color="000000" w:space="0" w:sz="0" w:val="nil"/>
          </w:tcBorders>
        </w:tcPr>
        <w:p w:rsidR="00000000" w:rsidDel="00000000" w:rsidP="00000000" w:rsidRDefault="00000000" w:rsidRPr="00000000" w14:paraId="000000B5">
          <w:pPr>
            <w:spacing w:before="101" w:lineRule="auto"/>
            <w:ind w:left="237" w:right="880" w:firstLine="0"/>
            <w:rPr>
              <w:sz w:val="24"/>
              <w:szCs w:val="24"/>
            </w:rPr>
          </w:pPr>
          <w:r w:rsidDel="00000000" w:rsidR="00000000" w:rsidRPr="00000000">
            <w:rPr>
              <w:sz w:val="24"/>
              <w:szCs w:val="24"/>
              <w:rtl w:val="0"/>
            </w:rPr>
            <w:t xml:space="preserve">Time to complete</w:t>
          </w:r>
        </w:p>
      </w:tc>
      <w:tc>
        <w:tcPr>
          <w:tcBorders>
            <w:bottom w:color="000000" w:space="0" w:sz="0" w:val="nil"/>
          </w:tcBorders>
        </w:tcPr>
        <w:p w:rsidR="00000000" w:rsidDel="00000000" w:rsidP="00000000" w:rsidRDefault="00000000" w:rsidRPr="00000000" w14:paraId="000000B6">
          <w:pPr>
            <w:spacing w:before="101" w:lineRule="auto"/>
            <w:ind w:left="239" w:firstLine="0"/>
            <w:rPr>
              <w:sz w:val="24"/>
              <w:szCs w:val="24"/>
            </w:rPr>
          </w:pPr>
          <w:r w:rsidDel="00000000" w:rsidR="00000000" w:rsidRPr="00000000">
            <w:rPr>
              <w:sz w:val="24"/>
              <w:szCs w:val="24"/>
              <w:rtl w:val="0"/>
            </w:rPr>
            <w:t xml:space="preserve">20</w:t>
          </w:r>
        </w:p>
      </w:tc>
      <w:tc>
        <w:tcPr>
          <w:tcBorders>
            <w:bottom w:color="000000" w:space="0" w:sz="0" w:val="nil"/>
          </w:tcBorders>
        </w:tcPr>
        <w:p w:rsidR="00000000" w:rsidDel="00000000" w:rsidP="00000000" w:rsidRDefault="00000000" w:rsidRPr="00000000" w14:paraId="000000B7">
          <w:pPr>
            <w:spacing w:before="101" w:lineRule="auto"/>
            <w:ind w:left="237" w:firstLine="0"/>
            <w:rPr>
              <w:sz w:val="24"/>
              <w:szCs w:val="24"/>
            </w:rPr>
          </w:pPr>
          <w:r w:rsidDel="00000000" w:rsidR="00000000" w:rsidRPr="00000000">
            <w:rPr>
              <w:sz w:val="24"/>
              <w:szCs w:val="24"/>
              <w:rtl w:val="0"/>
            </w:rPr>
            <w:t xml:space="preserve">25</w:t>
          </w:r>
        </w:p>
      </w:tc>
      <w:tc>
        <w:tcPr>
          <w:tcBorders>
            <w:bottom w:color="000000" w:space="0" w:sz="0" w:val="nil"/>
          </w:tcBorders>
        </w:tcPr>
        <w:p w:rsidR="00000000" w:rsidDel="00000000" w:rsidP="00000000" w:rsidRDefault="00000000" w:rsidRPr="00000000" w14:paraId="000000B8">
          <w:pPr>
            <w:spacing w:before="101" w:line="264" w:lineRule="auto"/>
            <w:ind w:left="225" w:right="241" w:hanging="5"/>
            <w:jc w:val="both"/>
            <w:rPr>
              <w:sz w:val="24"/>
              <w:szCs w:val="24"/>
            </w:rPr>
          </w:pPr>
          <w:r w:rsidDel="00000000" w:rsidR="00000000" w:rsidRPr="00000000">
            <w:rPr>
              <w:sz w:val="24"/>
              <w:szCs w:val="24"/>
              <w:rtl w:val="0"/>
            </w:rPr>
            <w:t xml:space="preserve">The average number of working days from requisition approval to</w:t>
          </w:r>
        </w:p>
        <w:p w:rsidR="00000000" w:rsidDel="00000000" w:rsidP="00000000" w:rsidRDefault="00000000" w:rsidRPr="00000000" w14:paraId="000000B9">
          <w:pPr>
            <w:spacing w:before="1" w:line="273" w:lineRule="auto"/>
            <w:ind w:left="225" w:firstLine="0"/>
            <w:jc w:val="both"/>
            <w:rPr>
              <w:sz w:val="24"/>
              <w:szCs w:val="24"/>
            </w:rPr>
          </w:pPr>
          <w:r w:rsidDel="00000000" w:rsidR="00000000" w:rsidRPr="00000000">
            <w:rPr>
              <w:sz w:val="24"/>
              <w:szCs w:val="24"/>
              <w:rtl w:val="0"/>
            </w:rPr>
            <w:t xml:space="preserve">date of compliance</w:t>
          </w:r>
        </w:p>
      </w:tc>
      <w:tc>
        <w:tcPr>
          <w:tcBorders>
            <w:bottom w:color="000000" w:space="0" w:sz="0" w:val="nil"/>
          </w:tcBorders>
        </w:tcPr>
        <w:p w:rsidR="00000000" w:rsidDel="00000000" w:rsidP="00000000" w:rsidRDefault="00000000" w:rsidRPr="00000000" w14:paraId="000000BA">
          <w:pPr>
            <w:spacing w:before="101" w:lineRule="auto"/>
            <w:ind w:left="241" w:right="26" w:firstLine="0"/>
            <w:rPr>
              <w:sz w:val="24"/>
              <w:szCs w:val="24"/>
            </w:rPr>
          </w:pPr>
          <w:r w:rsidDel="00000000" w:rsidR="00000000" w:rsidRPr="00000000">
            <w:rPr>
              <w:sz w:val="24"/>
              <w:szCs w:val="24"/>
              <w:rtl w:val="0"/>
            </w:rPr>
            <w:t xml:space="preserve">The Service Level covers all work orders filled with an assignment start date in the measurement period.</w:t>
          </w:r>
        </w:p>
      </w:tc>
    </w:tr>
    <w:tr>
      <w:trPr>
        <w:cantSplit w:val="0"/>
        <w:trHeight w:val="1787" w:hRule="atLeast"/>
        <w:tblHeader w:val="0"/>
      </w:trPr>
      <w:tc>
        <w:tcPr>
          <w:tcBorders>
            <w:top w:color="000000" w:space="0" w:sz="0" w:val="nil"/>
          </w:tcBorders>
        </w:tcPr>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BE">
          <w:pPr>
            <w:spacing w:before="9" w:lineRule="auto"/>
            <w:ind w:left="225" w:firstLine="0"/>
            <w:rPr>
              <w:sz w:val="24"/>
              <w:szCs w:val="24"/>
            </w:rPr>
          </w:pPr>
          <w:r w:rsidDel="00000000" w:rsidR="00000000" w:rsidRPr="00000000">
            <w:rPr>
              <w:sz w:val="24"/>
              <w:szCs w:val="24"/>
              <w:rtl w:val="0"/>
            </w:rPr>
            <w:t xml:space="preserve">sign off.</w:t>
          </w:r>
        </w:p>
      </w:tc>
      <w:tc>
        <w:tcPr>
          <w:tcBorders>
            <w:top w:color="000000" w:space="0" w:sz="0" w:val="nil"/>
          </w:tcBorders>
        </w:tcPr>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tc>
    </w:tr>
    <w:tr>
      <w:trPr>
        <w:cantSplit w:val="0"/>
        <w:trHeight w:val="1854" w:hRule="atLeast"/>
        <w:tblHeader w:val="0"/>
      </w:trPr>
      <w:tc>
        <w:tcPr/>
        <w:p w:rsidR="00000000" w:rsidDel="00000000" w:rsidP="00000000" w:rsidRDefault="00000000" w:rsidRPr="00000000" w14:paraId="000000C0">
          <w:pPr>
            <w:spacing w:before="101" w:lineRule="auto"/>
            <w:ind w:left="239" w:firstLine="0"/>
            <w:rPr>
              <w:sz w:val="24"/>
              <w:szCs w:val="24"/>
            </w:rPr>
          </w:pPr>
          <w:r w:rsidDel="00000000" w:rsidR="00000000" w:rsidRPr="00000000">
            <w:rPr>
              <w:sz w:val="24"/>
              <w:szCs w:val="24"/>
              <w:rtl w:val="0"/>
            </w:rPr>
            <w:t xml:space="preserve">Quality of hire</w:t>
          </w:r>
        </w:p>
      </w:tc>
      <w:tc>
        <w:tcPr/>
        <w:p w:rsidR="00000000" w:rsidDel="00000000" w:rsidP="00000000" w:rsidRDefault="00000000" w:rsidRPr="00000000" w14:paraId="000000C1">
          <w:pPr>
            <w:spacing w:before="101" w:lineRule="auto"/>
            <w:ind w:right="114"/>
            <w:jc w:val="right"/>
            <w:rPr>
              <w:sz w:val="24"/>
              <w:szCs w:val="24"/>
            </w:rPr>
          </w:pPr>
          <w:r w:rsidDel="00000000" w:rsidR="00000000" w:rsidRPr="00000000">
            <w:rPr>
              <w:sz w:val="24"/>
              <w:szCs w:val="24"/>
              <w:rtl w:val="0"/>
            </w:rPr>
            <w:t xml:space="preserve">98%</w:t>
          </w:r>
        </w:p>
      </w:tc>
      <w:tc>
        <w:tcPr/>
        <w:p w:rsidR="00000000" w:rsidDel="00000000" w:rsidP="00000000" w:rsidRDefault="00000000" w:rsidRPr="00000000" w14:paraId="000000C2">
          <w:pPr>
            <w:spacing w:before="101" w:lineRule="auto"/>
            <w:ind w:right="400"/>
            <w:jc w:val="right"/>
            <w:rPr>
              <w:sz w:val="24"/>
              <w:szCs w:val="24"/>
            </w:rPr>
          </w:pPr>
          <w:r w:rsidDel="00000000" w:rsidR="00000000" w:rsidRPr="00000000">
            <w:rPr>
              <w:sz w:val="24"/>
              <w:szCs w:val="24"/>
              <w:rtl w:val="0"/>
            </w:rPr>
            <w:t xml:space="preserve">97%</w:t>
          </w:r>
        </w:p>
      </w:tc>
      <w:tc>
        <w:tcPr/>
        <w:p w:rsidR="00000000" w:rsidDel="00000000" w:rsidP="00000000" w:rsidRDefault="00000000" w:rsidRPr="00000000" w14:paraId="000000C3">
          <w:pPr>
            <w:spacing w:before="101" w:line="264" w:lineRule="auto"/>
            <w:ind w:left="98" w:right="253" w:firstLine="0"/>
            <w:rPr>
              <w:sz w:val="24"/>
              <w:szCs w:val="24"/>
            </w:rPr>
          </w:pPr>
          <w:r w:rsidDel="00000000" w:rsidR="00000000" w:rsidRPr="00000000">
            <w:rPr>
              <w:sz w:val="24"/>
              <w:szCs w:val="24"/>
              <w:rtl w:val="0"/>
            </w:rPr>
            <w:t xml:space="preserve">The percentage of starters that remain in the role after 3 working days.</w:t>
          </w:r>
        </w:p>
      </w:tc>
      <w:tc>
        <w:tcPr/>
        <w:p w:rsidR="00000000" w:rsidDel="00000000" w:rsidP="00000000" w:rsidRDefault="00000000" w:rsidRPr="00000000" w14:paraId="000000C4">
          <w:pPr>
            <w:spacing w:before="101" w:lineRule="auto"/>
            <w:ind w:left="239" w:right="145" w:firstLine="0"/>
            <w:rPr>
              <w:sz w:val="24"/>
              <w:szCs w:val="24"/>
            </w:rPr>
          </w:pPr>
          <w:r w:rsidDel="00000000" w:rsidR="00000000" w:rsidRPr="00000000">
            <w:rPr>
              <w:sz w:val="24"/>
              <w:szCs w:val="24"/>
              <w:rtl w:val="0"/>
            </w:rPr>
            <w:t xml:space="preserve">The Service Level covers all Workers that start an assignment within the measurement period and measures what percentage of these Workers remain in that assignment after 3 working days.</w:t>
          </w:r>
        </w:p>
      </w:tc>
    </w:tr>
    <w:tr>
      <w:trPr>
        <w:cantSplit w:val="0"/>
        <w:trHeight w:val="385" w:hRule="atLeast"/>
        <w:tblHeader w:val="0"/>
      </w:trPr>
      <w:tc>
        <w:tcPr>
          <w:tcBorders>
            <w:bottom w:color="000000" w:space="0" w:sz="0" w:val="nil"/>
          </w:tcBorders>
        </w:tcPr>
        <w:p w:rsidR="00000000" w:rsidDel="00000000" w:rsidP="00000000" w:rsidRDefault="00000000" w:rsidRPr="00000000" w14:paraId="000000C5">
          <w:pPr>
            <w:spacing w:before="101" w:line="265" w:lineRule="auto"/>
            <w:ind w:left="239" w:firstLine="0"/>
            <w:rPr>
              <w:sz w:val="24"/>
              <w:szCs w:val="24"/>
            </w:rPr>
          </w:pPr>
          <w:r w:rsidDel="00000000" w:rsidR="00000000" w:rsidRPr="00000000">
            <w:rPr>
              <w:sz w:val="24"/>
              <w:szCs w:val="24"/>
              <w:rtl w:val="0"/>
            </w:rPr>
            <w:t xml:space="preserve">Requisition age</w:t>
          </w:r>
        </w:p>
      </w:tc>
      <w:tc>
        <w:tcPr>
          <w:tcBorders>
            <w:bottom w:color="000000" w:space="0" w:sz="0" w:val="nil"/>
          </w:tcBorders>
        </w:tcPr>
        <w:p w:rsidR="00000000" w:rsidDel="00000000" w:rsidP="00000000" w:rsidRDefault="00000000" w:rsidRPr="00000000" w14:paraId="000000C6">
          <w:pPr>
            <w:spacing w:before="101" w:line="265" w:lineRule="auto"/>
            <w:ind w:right="114"/>
            <w:jc w:val="right"/>
            <w:rPr>
              <w:sz w:val="24"/>
              <w:szCs w:val="24"/>
            </w:rPr>
          </w:pPr>
          <w:r w:rsidDel="00000000" w:rsidR="00000000" w:rsidRPr="00000000">
            <w:rPr>
              <w:sz w:val="24"/>
              <w:szCs w:val="24"/>
              <w:rtl w:val="0"/>
            </w:rPr>
            <w:t xml:space="preserve">85%</w:t>
          </w:r>
        </w:p>
      </w:tc>
      <w:tc>
        <w:tcPr>
          <w:tcBorders>
            <w:bottom w:color="000000" w:space="0" w:sz="0" w:val="nil"/>
          </w:tcBorders>
        </w:tcPr>
        <w:p w:rsidR="00000000" w:rsidDel="00000000" w:rsidP="00000000" w:rsidRDefault="00000000" w:rsidRPr="00000000" w14:paraId="000000C7">
          <w:pPr>
            <w:spacing w:before="101" w:line="265" w:lineRule="auto"/>
            <w:ind w:right="400"/>
            <w:jc w:val="right"/>
            <w:rPr>
              <w:sz w:val="24"/>
              <w:szCs w:val="24"/>
            </w:rPr>
          </w:pPr>
          <w:r w:rsidDel="00000000" w:rsidR="00000000" w:rsidRPr="00000000">
            <w:rPr>
              <w:sz w:val="24"/>
              <w:szCs w:val="24"/>
              <w:rtl w:val="0"/>
            </w:rPr>
            <w:t xml:space="preserve">80%</w:t>
          </w:r>
        </w:p>
      </w:tc>
      <w:tc>
        <w:tcPr>
          <w:tcBorders>
            <w:bottom w:color="000000" w:space="0" w:sz="0" w:val="nil"/>
          </w:tcBorders>
        </w:tcPr>
        <w:p w:rsidR="00000000" w:rsidDel="00000000" w:rsidP="00000000" w:rsidRDefault="00000000" w:rsidRPr="00000000" w14:paraId="000000C8">
          <w:pPr>
            <w:spacing w:before="101" w:line="265" w:lineRule="auto"/>
            <w:ind w:left="98" w:firstLine="0"/>
            <w:rPr>
              <w:sz w:val="24"/>
              <w:szCs w:val="24"/>
            </w:rPr>
          </w:pPr>
          <w:r w:rsidDel="00000000" w:rsidR="00000000" w:rsidRPr="00000000">
            <w:rPr>
              <w:sz w:val="24"/>
              <w:szCs w:val="24"/>
              <w:rtl w:val="0"/>
            </w:rPr>
            <w:t xml:space="preserve">The age profile of all</w:t>
          </w:r>
        </w:p>
      </w:tc>
      <w:tc>
        <w:tcPr>
          <w:vMerge w:val="restart"/>
        </w:tcPr>
        <w:p w:rsidR="00000000" w:rsidDel="00000000" w:rsidP="00000000" w:rsidRDefault="00000000" w:rsidRPr="00000000" w14:paraId="000000C9">
          <w:pPr>
            <w:spacing w:before="101" w:lineRule="auto"/>
            <w:ind w:left="100" w:right="124" w:firstLine="0"/>
            <w:rPr>
              <w:sz w:val="24"/>
              <w:szCs w:val="24"/>
            </w:rPr>
          </w:pPr>
          <w:r w:rsidDel="00000000" w:rsidR="00000000" w:rsidRPr="00000000">
            <w:rPr>
              <w:sz w:val="24"/>
              <w:szCs w:val="24"/>
              <w:rtl w:val="0"/>
            </w:rPr>
            <w:t xml:space="preserve">The Service Level covers all requisitions that are open on the last day of the measurement period, including those that remain unfilled from a previous measurement period.</w:t>
          </w:r>
        </w:p>
        <w:p w:rsidR="00000000" w:rsidDel="00000000" w:rsidP="00000000" w:rsidRDefault="00000000" w:rsidRPr="00000000" w14:paraId="000000CA">
          <w:pPr>
            <w:rPr>
              <w:b w:val="1"/>
              <w:i w:val="1"/>
              <w:sz w:val="24"/>
              <w:szCs w:val="24"/>
            </w:rPr>
          </w:pPr>
          <w:r w:rsidDel="00000000" w:rsidR="00000000" w:rsidRPr="00000000">
            <w:rPr>
              <w:rtl w:val="0"/>
            </w:rPr>
          </w:r>
        </w:p>
        <w:p w:rsidR="00000000" w:rsidDel="00000000" w:rsidP="00000000" w:rsidRDefault="00000000" w:rsidRPr="00000000" w14:paraId="000000CB">
          <w:pPr>
            <w:rPr>
              <w:b w:val="1"/>
              <w:i w:val="1"/>
              <w:sz w:val="24"/>
              <w:szCs w:val="24"/>
            </w:rPr>
          </w:pPr>
          <w:r w:rsidDel="00000000" w:rsidR="00000000" w:rsidRPr="00000000">
            <w:rPr>
              <w:rtl w:val="0"/>
            </w:rPr>
          </w:r>
        </w:p>
        <w:p w:rsidR="00000000" w:rsidDel="00000000" w:rsidP="00000000" w:rsidRDefault="00000000" w:rsidRPr="00000000" w14:paraId="000000CC">
          <w:pPr>
            <w:ind w:left="100" w:right="98" w:firstLine="0"/>
            <w:rPr>
              <w:sz w:val="24"/>
              <w:szCs w:val="24"/>
            </w:rPr>
          </w:pPr>
          <w:r w:rsidDel="00000000" w:rsidR="00000000" w:rsidRPr="00000000">
            <w:rPr>
              <w:sz w:val="24"/>
              <w:szCs w:val="24"/>
              <w:rtl w:val="0"/>
            </w:rPr>
            <w:t xml:space="preserve">The requirement age is calculated as the number of working days from</w:t>
          </w:r>
        </w:p>
      </w:tc>
    </w:tr>
    <w:tr>
      <w:trPr>
        <w:cantSplit w:val="0"/>
        <w:trHeight w:val="283" w:hRule="atLeast"/>
        <w:tblHeader w:val="0"/>
      </w:trPr>
      <w:tc>
        <w:tcPr>
          <w:tcBorders>
            <w:top w:color="000000" w:space="0" w:sz="0" w:val="nil"/>
            <w:bottom w:color="000000" w:space="0" w:sz="0" w:val="nil"/>
          </w:tcBorders>
        </w:tcPr>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0">
          <w:pPr>
            <w:spacing w:line="263.00000000000006" w:lineRule="auto"/>
            <w:ind w:left="102" w:firstLine="0"/>
            <w:rPr>
              <w:sz w:val="24"/>
              <w:szCs w:val="24"/>
            </w:rPr>
          </w:pPr>
          <w:r w:rsidDel="00000000" w:rsidR="00000000" w:rsidRPr="00000000">
            <w:rPr>
              <w:sz w:val="24"/>
              <w:szCs w:val="24"/>
              <w:rtl w:val="0"/>
            </w:rPr>
            <w:t xml:space="preserve">open roles expressed</w:t>
          </w:r>
        </w:p>
      </w:tc>
      <w:tc>
        <w:tcPr>
          <w:vMerge w:val="continue"/>
        </w:tcPr>
        <w:p w:rsidR="00000000" w:rsidDel="00000000" w:rsidP="00000000" w:rsidRDefault="00000000" w:rsidRPr="00000000" w14:paraId="000000D1">
          <w:pPr>
            <w:spacing w:line="14.399999999999999" w:lineRule="auto"/>
            <w:rPr>
              <w:sz w:val="24"/>
              <w:szCs w:val="24"/>
            </w:rPr>
          </w:pPr>
          <w:r w:rsidDel="00000000" w:rsidR="00000000" w:rsidRPr="00000000">
            <w:rPr>
              <w:rtl w:val="0"/>
            </w:rPr>
          </w:r>
        </w:p>
      </w:tc>
    </w:tr>
    <w:tr>
      <w:trPr>
        <w:cantSplit w:val="0"/>
        <w:trHeight w:val="283" w:hRule="atLeast"/>
        <w:tblHeader w:val="0"/>
      </w:trPr>
      <w:tc>
        <w:tcPr>
          <w:tcBorders>
            <w:top w:color="000000" w:space="0" w:sz="0" w:val="nil"/>
            <w:bottom w:color="000000" w:space="0" w:sz="0" w:val="nil"/>
          </w:tcBorders>
        </w:tcPr>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5">
          <w:pPr>
            <w:spacing w:line="264" w:lineRule="auto"/>
            <w:ind w:left="102" w:firstLine="0"/>
            <w:rPr>
              <w:sz w:val="24"/>
              <w:szCs w:val="24"/>
            </w:rPr>
          </w:pPr>
          <w:r w:rsidDel="00000000" w:rsidR="00000000" w:rsidRPr="00000000">
            <w:rPr>
              <w:sz w:val="24"/>
              <w:szCs w:val="24"/>
              <w:rtl w:val="0"/>
            </w:rPr>
            <w:t xml:space="preserve">as a percentage, where</w:t>
          </w:r>
        </w:p>
      </w:tc>
      <w:tc>
        <w:tcPr>
          <w:vMerge w:val="continue"/>
        </w:tcPr>
        <w:p w:rsidR="00000000" w:rsidDel="00000000" w:rsidP="00000000" w:rsidRDefault="00000000" w:rsidRPr="00000000" w14:paraId="000000D6">
          <w:pPr>
            <w:spacing w:line="14.399999999999999" w:lineRule="auto"/>
            <w:rPr>
              <w:sz w:val="24"/>
              <w:szCs w:val="24"/>
            </w:rPr>
          </w:pPr>
          <w:r w:rsidDel="00000000" w:rsidR="00000000" w:rsidRPr="00000000">
            <w:rPr>
              <w:rtl w:val="0"/>
            </w:rPr>
          </w:r>
        </w:p>
      </w:tc>
    </w:tr>
    <w:tr>
      <w:trPr>
        <w:cantSplit w:val="0"/>
        <w:trHeight w:val="283" w:hRule="atLeast"/>
        <w:tblHeader w:val="0"/>
      </w:trPr>
      <w:tc>
        <w:tcPr>
          <w:tcBorders>
            <w:top w:color="000000" w:space="0" w:sz="0" w:val="nil"/>
            <w:bottom w:color="000000" w:space="0" w:sz="0" w:val="nil"/>
          </w:tcBorders>
        </w:tcPr>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A">
          <w:pPr>
            <w:spacing w:line="263.00000000000006" w:lineRule="auto"/>
            <w:ind w:left="102" w:firstLine="0"/>
            <w:rPr>
              <w:sz w:val="24"/>
              <w:szCs w:val="24"/>
            </w:rPr>
          </w:pPr>
          <w:r w:rsidDel="00000000" w:rsidR="00000000" w:rsidRPr="00000000">
            <w:rPr>
              <w:sz w:val="24"/>
              <w:szCs w:val="24"/>
              <w:rtl w:val="0"/>
            </w:rPr>
            <w:t xml:space="preserve">a role aged 60 days or</w:t>
          </w:r>
        </w:p>
      </w:tc>
      <w:tc>
        <w:tcPr>
          <w:vMerge w:val="continue"/>
        </w:tcPr>
        <w:p w:rsidR="00000000" w:rsidDel="00000000" w:rsidP="00000000" w:rsidRDefault="00000000" w:rsidRPr="00000000" w14:paraId="000000DB">
          <w:pPr>
            <w:spacing w:line="14.399999999999999" w:lineRule="auto"/>
            <w:rPr>
              <w:sz w:val="24"/>
              <w:szCs w:val="24"/>
            </w:rPr>
          </w:pPr>
          <w:r w:rsidDel="00000000" w:rsidR="00000000" w:rsidRPr="00000000">
            <w:rPr>
              <w:rtl w:val="0"/>
            </w:rPr>
          </w:r>
        </w:p>
      </w:tc>
    </w:tr>
    <w:tr>
      <w:trPr>
        <w:cantSplit w:val="0"/>
        <w:trHeight w:val="434" w:hRule="atLeast"/>
        <w:tblHeader w:val="0"/>
      </w:trPr>
      <w:tc>
        <w:tcPr>
          <w:tcBorders>
            <w:top w:color="000000" w:space="0" w:sz="0" w:val="nil"/>
            <w:bottom w:color="000000" w:space="0" w:sz="0" w:val="nil"/>
          </w:tcBorders>
        </w:tcPr>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DF">
          <w:pPr>
            <w:spacing w:line="275" w:lineRule="auto"/>
            <w:ind w:left="102" w:firstLine="0"/>
            <w:rPr>
              <w:sz w:val="24"/>
              <w:szCs w:val="24"/>
            </w:rPr>
          </w:pPr>
          <w:r w:rsidDel="00000000" w:rsidR="00000000" w:rsidRPr="00000000">
            <w:rPr>
              <w:sz w:val="24"/>
              <w:szCs w:val="24"/>
              <w:rtl w:val="0"/>
            </w:rPr>
            <w:t xml:space="preserve">less is a success.</w:t>
          </w:r>
        </w:p>
      </w:tc>
      <w:tc>
        <w:tcPr>
          <w:vMerge w:val="continue"/>
        </w:tcPr>
        <w:p w:rsidR="00000000" w:rsidDel="00000000" w:rsidP="00000000" w:rsidRDefault="00000000" w:rsidRPr="00000000" w14:paraId="000000E0">
          <w:pPr>
            <w:spacing w:line="14.399999999999999" w:lineRule="auto"/>
            <w:rPr>
              <w:sz w:val="24"/>
              <w:szCs w:val="24"/>
            </w:rPr>
          </w:pPr>
          <w:r w:rsidDel="00000000" w:rsidR="00000000" w:rsidRPr="00000000">
            <w:rPr>
              <w:rtl w:val="0"/>
            </w:rPr>
          </w:r>
        </w:p>
      </w:tc>
    </w:tr>
    <w:tr>
      <w:trPr>
        <w:cantSplit w:val="0"/>
        <w:trHeight w:val="435" w:hRule="atLeast"/>
        <w:tblHeader w:val="0"/>
      </w:trPr>
      <w:tc>
        <w:tcPr>
          <w:tcBorders>
            <w:top w:color="000000" w:space="0" w:sz="0" w:val="nil"/>
            <w:bottom w:color="000000" w:space="0" w:sz="0" w:val="nil"/>
          </w:tcBorders>
        </w:tcPr>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E4">
          <w:pPr>
            <w:spacing w:before="151" w:line="264" w:lineRule="auto"/>
            <w:ind w:left="98" w:firstLine="0"/>
            <w:rPr>
              <w:sz w:val="24"/>
              <w:szCs w:val="24"/>
            </w:rPr>
          </w:pPr>
          <w:r w:rsidDel="00000000" w:rsidR="00000000" w:rsidRPr="00000000">
            <w:rPr>
              <w:sz w:val="24"/>
              <w:szCs w:val="24"/>
              <w:rtl w:val="0"/>
            </w:rPr>
            <w:t xml:space="preserve">NB: This measure is</w:t>
          </w:r>
        </w:p>
      </w:tc>
      <w:tc>
        <w:tcPr>
          <w:vMerge w:val="continue"/>
        </w:tcPr>
        <w:p w:rsidR="00000000" w:rsidDel="00000000" w:rsidP="00000000" w:rsidRDefault="00000000" w:rsidRPr="00000000" w14:paraId="000000E5">
          <w:pPr>
            <w:spacing w:line="14.399999999999999" w:lineRule="auto"/>
            <w:rPr>
              <w:sz w:val="24"/>
              <w:szCs w:val="24"/>
            </w:rPr>
          </w:pPr>
          <w:r w:rsidDel="00000000" w:rsidR="00000000" w:rsidRPr="00000000">
            <w:rPr>
              <w:rtl w:val="0"/>
            </w:rPr>
          </w:r>
        </w:p>
      </w:tc>
    </w:tr>
    <w:tr>
      <w:trPr>
        <w:cantSplit w:val="0"/>
        <w:trHeight w:val="283" w:hRule="atLeast"/>
        <w:tblHeader w:val="0"/>
      </w:trPr>
      <w:tc>
        <w:tcPr>
          <w:tcBorders>
            <w:top w:color="000000" w:space="0" w:sz="0" w:val="nil"/>
            <w:bottom w:color="000000" w:space="0" w:sz="0" w:val="nil"/>
          </w:tcBorders>
        </w:tcPr>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E9">
          <w:pPr>
            <w:spacing w:line="263.00000000000006" w:lineRule="auto"/>
            <w:ind w:left="102" w:firstLine="0"/>
            <w:rPr>
              <w:sz w:val="24"/>
              <w:szCs w:val="24"/>
            </w:rPr>
          </w:pPr>
          <w:r w:rsidDel="00000000" w:rsidR="00000000" w:rsidRPr="00000000">
            <w:rPr>
              <w:sz w:val="24"/>
              <w:szCs w:val="24"/>
              <w:rtl w:val="0"/>
            </w:rPr>
            <w:t xml:space="preserve">not a simple pass / fail</w:t>
          </w:r>
        </w:p>
      </w:tc>
      <w:tc>
        <w:tcPr>
          <w:vMerge w:val="continue"/>
        </w:tcPr>
        <w:p w:rsidR="00000000" w:rsidDel="00000000" w:rsidP="00000000" w:rsidRDefault="00000000" w:rsidRPr="00000000" w14:paraId="000000EA">
          <w:pPr>
            <w:spacing w:line="14.399999999999999" w:lineRule="auto"/>
            <w:rPr>
              <w:sz w:val="24"/>
              <w:szCs w:val="24"/>
            </w:rPr>
          </w:pPr>
          <w:r w:rsidDel="00000000" w:rsidR="00000000" w:rsidRPr="00000000">
            <w:rPr>
              <w:rtl w:val="0"/>
            </w:rPr>
          </w:r>
        </w:p>
      </w:tc>
    </w:tr>
    <w:tr>
      <w:trPr>
        <w:cantSplit w:val="0"/>
        <w:trHeight w:val="430" w:hRule="atLeast"/>
        <w:tblHeader w:val="0"/>
      </w:trPr>
      <w:tc>
        <w:tcPr>
          <w:tcBorders>
            <w:top w:color="000000" w:space="0" w:sz="0" w:val="nil"/>
          </w:tcBorders>
        </w:tcPr>
        <w:p w:rsidR="00000000" w:rsidDel="00000000" w:rsidP="00000000" w:rsidRDefault="00000000" w:rsidRPr="00000000" w14:paraId="000000EB">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EC">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ED">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0EE">
          <w:pPr>
            <w:spacing w:line="275" w:lineRule="auto"/>
            <w:ind w:left="102" w:firstLine="0"/>
            <w:rPr>
              <w:sz w:val="24"/>
              <w:szCs w:val="24"/>
            </w:rPr>
          </w:pPr>
          <w:r w:rsidDel="00000000" w:rsidR="00000000" w:rsidRPr="00000000">
            <w:rPr>
              <w:sz w:val="24"/>
              <w:szCs w:val="24"/>
              <w:rtl w:val="0"/>
            </w:rPr>
            <w:t xml:space="preserve">percentage measure.</w:t>
          </w:r>
        </w:p>
      </w:tc>
      <w:tc>
        <w:tcPr>
          <w:vMerge w:val="continue"/>
        </w:tcPr>
        <w:p w:rsidR="00000000" w:rsidDel="00000000" w:rsidP="00000000" w:rsidRDefault="00000000" w:rsidRPr="00000000" w14:paraId="000000EF">
          <w:pPr>
            <w:spacing w:line="14.399999999999999" w:lineRule="auto"/>
            <w:rPr>
              <w:sz w:val="24"/>
              <w:szCs w:val="24"/>
            </w:rPr>
          </w:pPr>
          <w:r w:rsidDel="00000000" w:rsidR="00000000" w:rsidRPr="00000000">
            <w:rPr>
              <w:rtl w:val="0"/>
            </w:rPr>
          </w:r>
        </w:p>
      </w:tc>
    </w:tr>
  </w:tbl>
  <w:p w:rsidR="00000000" w:rsidDel="00000000" w:rsidP="00000000" w:rsidRDefault="00000000" w:rsidRPr="00000000" w14:paraId="000000F0">
    <w:pPr>
      <w:rPr>
        <w:sz w:val="2"/>
        <w:szCs w:val="2"/>
      </w:rPr>
    </w:pPr>
    <w:r w:rsidDel="00000000" w:rsidR="00000000" w:rsidRPr="00000000">
      <w:rPr>
        <w:rtl w:val="0"/>
      </w:rPr>
    </w:r>
  </w:p>
  <w:p w:rsidR="00000000" w:rsidDel="00000000" w:rsidP="00000000" w:rsidRDefault="00000000" w:rsidRPr="00000000" w14:paraId="000000F1">
    <w:pPr>
      <w:spacing w:before="3" w:lineRule="auto"/>
      <w:rPr>
        <w:b w:val="1"/>
        <w:i w:val="1"/>
        <w:sz w:val="7"/>
        <w:szCs w:val="7"/>
      </w:rPr>
    </w:pPr>
    <w:r w:rsidDel="00000000" w:rsidR="00000000" w:rsidRPr="00000000">
      <w:rPr>
        <w:rtl w:val="0"/>
      </w:rPr>
    </w:r>
  </w:p>
  <w:tbl>
    <w:tblPr>
      <w:tblStyle w:val="Table6"/>
      <w:tblW w:w="11283.0" w:type="dxa"/>
      <w:jc w:val="left"/>
      <w:tblInd w:w="178.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15"/>
      <w:gridCol w:w="991"/>
      <w:gridCol w:w="1275"/>
      <w:gridCol w:w="2835"/>
      <w:gridCol w:w="4067"/>
      <w:tblGridChange w:id="0">
        <w:tblGrid>
          <w:gridCol w:w="2115"/>
          <w:gridCol w:w="991"/>
          <w:gridCol w:w="1275"/>
          <w:gridCol w:w="2835"/>
          <w:gridCol w:w="4067"/>
        </w:tblGrid>
      </w:tblGridChange>
    </w:tblGrid>
    <w:tr>
      <w:trPr>
        <w:cantSplit w:val="0"/>
        <w:trHeight w:val="4339" w:hRule="atLeast"/>
        <w:tblHeader w:val="0"/>
      </w:trPr>
      <w:tc>
        <w:tcPr/>
        <w:p w:rsidR="00000000" w:rsidDel="00000000" w:rsidP="00000000" w:rsidRDefault="00000000" w:rsidRPr="00000000" w14:paraId="000000F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F5">
          <w:pPr>
            <w:spacing w:before="101" w:line="264" w:lineRule="auto"/>
            <w:ind w:left="102" w:right="253" w:firstLine="0"/>
            <w:rPr>
              <w:sz w:val="24"/>
              <w:szCs w:val="24"/>
            </w:rPr>
          </w:pPr>
          <w:r w:rsidDel="00000000" w:rsidR="00000000" w:rsidRPr="00000000">
            <w:rPr>
              <w:sz w:val="24"/>
              <w:szCs w:val="24"/>
              <w:rtl w:val="0"/>
            </w:rPr>
            <w:t xml:space="preserve">Open requisitions gain additional 'failure' points the longer they remain unfilled.</w:t>
          </w:r>
        </w:p>
      </w:tc>
      <w:tc>
        <w:tcPr/>
        <w:p w:rsidR="00000000" w:rsidDel="00000000" w:rsidP="00000000" w:rsidRDefault="00000000" w:rsidRPr="00000000" w14:paraId="000000F6">
          <w:pPr>
            <w:spacing w:before="99" w:lineRule="auto"/>
            <w:ind w:left="100" w:right="26" w:firstLine="0"/>
            <w:rPr>
              <w:sz w:val="24"/>
              <w:szCs w:val="24"/>
            </w:rPr>
          </w:pPr>
          <w:r w:rsidDel="00000000" w:rsidR="00000000" w:rsidRPr="00000000">
            <w:rPr>
              <w:sz w:val="24"/>
              <w:szCs w:val="24"/>
              <w:rtl w:val="0"/>
            </w:rPr>
            <w:t xml:space="preserve">the date a requisition was approved to the date that the work order was created, or, if a requisition has unfilled roles, to the last day of the measurement period.</w:t>
          </w:r>
        </w:p>
        <w:p w:rsidR="00000000" w:rsidDel="00000000" w:rsidP="00000000" w:rsidRDefault="00000000" w:rsidRPr="00000000" w14:paraId="000000F7">
          <w:pPr>
            <w:rPr>
              <w:b w:val="1"/>
              <w:i w:val="1"/>
              <w:sz w:val="24"/>
              <w:szCs w:val="24"/>
            </w:rPr>
          </w:pPr>
          <w:r w:rsidDel="00000000" w:rsidR="00000000" w:rsidRPr="00000000">
            <w:rPr>
              <w:rtl w:val="0"/>
            </w:rPr>
          </w:r>
        </w:p>
        <w:p w:rsidR="00000000" w:rsidDel="00000000" w:rsidP="00000000" w:rsidRDefault="00000000" w:rsidRPr="00000000" w14:paraId="000000F8">
          <w:pPr>
            <w:rPr>
              <w:b w:val="1"/>
              <w:i w:val="1"/>
              <w:sz w:val="24"/>
              <w:szCs w:val="24"/>
            </w:rPr>
          </w:pPr>
          <w:r w:rsidDel="00000000" w:rsidR="00000000" w:rsidRPr="00000000">
            <w:rPr>
              <w:rtl w:val="0"/>
            </w:rPr>
          </w:r>
        </w:p>
        <w:p w:rsidR="00000000" w:rsidDel="00000000" w:rsidP="00000000" w:rsidRDefault="00000000" w:rsidRPr="00000000" w14:paraId="000000F9">
          <w:pPr>
            <w:ind w:left="100" w:right="102" w:firstLine="0"/>
            <w:rPr>
              <w:sz w:val="24"/>
              <w:szCs w:val="24"/>
            </w:rPr>
          </w:pPr>
          <w:r w:rsidDel="00000000" w:rsidR="00000000" w:rsidRPr="00000000">
            <w:rPr>
              <w:sz w:val="24"/>
              <w:szCs w:val="24"/>
              <w:rtl w:val="0"/>
            </w:rPr>
            <w:t xml:space="preserve">A failure point is assigned after the first 60 working days and then every 16 working days thereafter. The Service Level is calculated by the total number of positions requested, minus the total number of failure points, divided by the total number of positions requested.</w:t>
          </w:r>
        </w:p>
      </w:tc>
    </w:tr>
  </w:tbl>
  <w:p w:rsidR="00000000" w:rsidDel="00000000" w:rsidP="00000000" w:rsidRDefault="00000000" w:rsidRPr="00000000" w14:paraId="000000FA">
    <w:pPr>
      <w:rPr>
        <w:sz w:val="24"/>
        <w:szCs w:val="24"/>
      </w:rPr>
    </w:pPr>
    <w:r w:rsidDel="00000000" w:rsidR="00000000" w:rsidRPr="00000000">
      <w:rPr>
        <w:rtl w:val="0"/>
      </w:rPr>
    </w:r>
  </w:p>
  <w:p w:rsidR="00000000" w:rsidDel="00000000" w:rsidP="00000000" w:rsidRDefault="00000000" w:rsidRPr="00000000" w14:paraId="000000FB">
    <w:pPr>
      <w:spacing w:before="3" w:lineRule="auto"/>
      <w:rPr>
        <w:b w:val="1"/>
        <w:i w:val="1"/>
        <w:sz w:val="7"/>
        <w:szCs w:val="7"/>
      </w:rPr>
    </w:pPr>
    <w:r w:rsidDel="00000000" w:rsidR="00000000" w:rsidRPr="00000000">
      <w:rPr>
        <w:rtl w:val="0"/>
      </w:rPr>
    </w:r>
  </w:p>
  <w:tbl>
    <w:tblPr>
      <w:tblStyle w:val="Table7"/>
      <w:tblW w:w="11223.0" w:type="dxa"/>
      <w:jc w:val="left"/>
      <w:tblInd w:w="193.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75"/>
      <w:gridCol w:w="991"/>
      <w:gridCol w:w="1275"/>
      <w:gridCol w:w="2835"/>
      <w:gridCol w:w="3947"/>
      <w:tblGridChange w:id="0">
        <w:tblGrid>
          <w:gridCol w:w="2175"/>
          <w:gridCol w:w="991"/>
          <w:gridCol w:w="1275"/>
          <w:gridCol w:w="2835"/>
          <w:gridCol w:w="3947"/>
        </w:tblGrid>
      </w:tblGridChange>
    </w:tblGrid>
    <w:tr>
      <w:trPr>
        <w:cantSplit w:val="0"/>
        <w:trHeight w:val="539" w:hRule="atLeast"/>
        <w:tblHeader w:val="0"/>
      </w:trPr>
      <w:tc>
        <w:tcPr>
          <w:gridSpan w:val="5"/>
        </w:tcPr>
        <w:p w:rsidR="00000000" w:rsidDel="00000000" w:rsidP="00000000" w:rsidRDefault="00000000" w:rsidRPr="00000000" w14:paraId="000000FC">
          <w:pPr>
            <w:spacing w:before="101" w:lineRule="auto"/>
            <w:ind w:left="232" w:firstLine="0"/>
            <w:rPr>
              <w:sz w:val="24"/>
              <w:szCs w:val="24"/>
            </w:rPr>
          </w:pPr>
          <w:r w:rsidDel="00000000" w:rsidR="00000000" w:rsidRPr="00000000">
            <w:rPr>
              <w:sz w:val="24"/>
              <w:szCs w:val="24"/>
              <w:rtl w:val="0"/>
            </w:rPr>
            <w:t xml:space="preserve">Recruit, Train, Deploy</w:t>
          </w:r>
        </w:p>
      </w:tc>
    </w:tr>
    <w:tr>
      <w:trPr>
        <w:cantSplit w:val="0"/>
        <w:trHeight w:val="7651" w:hRule="atLeast"/>
        <w:tblHeader w:val="0"/>
      </w:trPr>
      <w:tc>
        <w:tcPr/>
        <w:p w:rsidR="00000000" w:rsidDel="00000000" w:rsidP="00000000" w:rsidRDefault="00000000" w:rsidRPr="00000000" w14:paraId="00000101">
          <w:pPr>
            <w:spacing w:before="101" w:lineRule="auto"/>
            <w:ind w:left="237" w:firstLine="0"/>
            <w:rPr>
              <w:sz w:val="24"/>
              <w:szCs w:val="24"/>
            </w:rPr>
          </w:pPr>
          <w:r w:rsidDel="00000000" w:rsidR="00000000" w:rsidRPr="00000000">
            <w:rPr>
              <w:sz w:val="24"/>
              <w:szCs w:val="24"/>
              <w:rtl w:val="0"/>
            </w:rPr>
            <w:t xml:space="preserve">Filled first time</w:t>
          </w:r>
        </w:p>
      </w:tc>
      <w:tc>
        <w:tcPr/>
        <w:p w:rsidR="00000000" w:rsidDel="00000000" w:rsidP="00000000" w:rsidRDefault="00000000" w:rsidRPr="00000000" w14:paraId="00000102">
          <w:pPr>
            <w:spacing w:before="101" w:lineRule="auto"/>
            <w:ind w:left="371" w:firstLine="0"/>
            <w:rPr>
              <w:sz w:val="24"/>
              <w:szCs w:val="24"/>
            </w:rPr>
          </w:pPr>
          <w:r w:rsidDel="00000000" w:rsidR="00000000" w:rsidRPr="00000000">
            <w:rPr>
              <w:sz w:val="24"/>
              <w:szCs w:val="24"/>
              <w:rtl w:val="0"/>
            </w:rPr>
            <w:t xml:space="preserve">90%</w:t>
          </w:r>
        </w:p>
      </w:tc>
      <w:tc>
        <w:tcPr/>
        <w:p w:rsidR="00000000" w:rsidDel="00000000" w:rsidP="00000000" w:rsidRDefault="00000000" w:rsidRPr="00000000" w14:paraId="00000103">
          <w:pPr>
            <w:spacing w:before="101" w:lineRule="auto"/>
            <w:ind w:left="98" w:firstLine="0"/>
            <w:rPr>
              <w:sz w:val="24"/>
              <w:szCs w:val="24"/>
            </w:rPr>
          </w:pPr>
          <w:r w:rsidDel="00000000" w:rsidR="00000000" w:rsidRPr="00000000">
            <w:rPr>
              <w:sz w:val="24"/>
              <w:szCs w:val="24"/>
              <w:rtl w:val="0"/>
            </w:rPr>
            <w:t xml:space="preserve">85%</w:t>
          </w:r>
        </w:p>
      </w:tc>
      <w:tc>
        <w:tcPr/>
        <w:p w:rsidR="00000000" w:rsidDel="00000000" w:rsidP="00000000" w:rsidRDefault="00000000" w:rsidRPr="00000000" w14:paraId="00000104">
          <w:pPr>
            <w:spacing w:before="101" w:line="264" w:lineRule="auto"/>
            <w:ind w:left="227" w:right="171" w:hanging="5"/>
            <w:rPr>
              <w:sz w:val="24"/>
              <w:szCs w:val="24"/>
            </w:rPr>
          </w:pPr>
          <w:r w:rsidDel="00000000" w:rsidR="00000000" w:rsidRPr="00000000">
            <w:rPr>
              <w:sz w:val="24"/>
              <w:szCs w:val="24"/>
              <w:rtl w:val="0"/>
            </w:rPr>
            <w:t xml:space="preserve">The percentage of RTD Requisitions that are filled from the first set of proposals.</w:t>
          </w:r>
        </w:p>
      </w:tc>
      <w:tc>
        <w:tcPr/>
        <w:p w:rsidR="00000000" w:rsidDel="00000000" w:rsidP="00000000" w:rsidRDefault="00000000" w:rsidRPr="00000000" w14:paraId="00000105">
          <w:pPr>
            <w:spacing w:before="101" w:lineRule="auto"/>
            <w:ind w:left="239" w:right="111" w:firstLine="0"/>
            <w:rPr>
              <w:sz w:val="24"/>
              <w:szCs w:val="24"/>
            </w:rPr>
          </w:pPr>
          <w:r w:rsidDel="00000000" w:rsidR="00000000" w:rsidRPr="00000000">
            <w:rPr>
              <w:sz w:val="24"/>
              <w:szCs w:val="24"/>
              <w:rtl w:val="0"/>
            </w:rPr>
            <w:t xml:space="preserve">The Service Level covers all RTD Requisitions approved in the measurement period.</w:t>
          </w:r>
        </w:p>
        <w:p w:rsidR="00000000" w:rsidDel="00000000" w:rsidP="00000000" w:rsidRDefault="00000000" w:rsidRPr="00000000" w14:paraId="00000106">
          <w:pPr>
            <w:spacing w:before="273" w:lineRule="auto"/>
            <w:rPr>
              <w:b w:val="1"/>
              <w:i w:val="1"/>
              <w:sz w:val="24"/>
              <w:szCs w:val="24"/>
            </w:rPr>
          </w:pPr>
          <w:r w:rsidDel="00000000" w:rsidR="00000000" w:rsidRPr="00000000">
            <w:rPr>
              <w:rtl w:val="0"/>
            </w:rPr>
          </w:r>
        </w:p>
        <w:p w:rsidR="00000000" w:rsidDel="00000000" w:rsidP="00000000" w:rsidRDefault="00000000" w:rsidRPr="00000000" w14:paraId="00000107">
          <w:pPr>
            <w:ind w:left="239" w:right="106" w:firstLine="0"/>
            <w:rPr>
              <w:sz w:val="24"/>
              <w:szCs w:val="24"/>
            </w:rPr>
          </w:pPr>
          <w:r w:rsidDel="00000000" w:rsidR="00000000" w:rsidRPr="00000000">
            <w:rPr>
              <w:sz w:val="24"/>
              <w:szCs w:val="24"/>
              <w:rtl w:val="0"/>
            </w:rPr>
            <w:t xml:space="preserve">If a RTD Requisition is created from the first set of proposals then this is counted as a success. If a RTD Request Form is cancelled due to no suitable RTD Supplier being identified or it is awarded from a further set of proposals, then it is counted as a failure.</w:t>
          </w:r>
        </w:p>
        <w:p w:rsidR="00000000" w:rsidDel="00000000" w:rsidP="00000000" w:rsidRDefault="00000000" w:rsidRPr="00000000" w14:paraId="00000108">
          <w:pPr>
            <w:spacing w:before="1" w:lineRule="auto"/>
            <w:rPr>
              <w:b w:val="1"/>
              <w:i w:val="1"/>
              <w:sz w:val="24"/>
              <w:szCs w:val="24"/>
            </w:rPr>
          </w:pPr>
          <w:r w:rsidDel="00000000" w:rsidR="00000000" w:rsidRPr="00000000">
            <w:rPr>
              <w:rtl w:val="0"/>
            </w:rPr>
          </w:r>
        </w:p>
        <w:p w:rsidR="00000000" w:rsidDel="00000000" w:rsidP="00000000" w:rsidRDefault="00000000" w:rsidRPr="00000000" w14:paraId="00000109">
          <w:pPr>
            <w:ind w:left="239" w:right="111" w:firstLine="0"/>
            <w:rPr>
              <w:sz w:val="24"/>
              <w:szCs w:val="24"/>
            </w:rPr>
          </w:pPr>
          <w:r w:rsidDel="00000000" w:rsidR="00000000" w:rsidRPr="00000000">
            <w:rPr>
              <w:sz w:val="24"/>
              <w:szCs w:val="24"/>
              <w:rtl w:val="0"/>
            </w:rPr>
            <w:t xml:space="preserve">Where an RTD Request Form is not filled due to a reason other than a lack of suitable RTD Suppliers or it being filled from a further set of proposals, then this will not count as a failure under this Service Level. The Service Level is calculated by the number of successes divided by the total number of successes plus failures.</w:t>
          </w:r>
        </w:p>
      </w:tc>
    </w:tr>
    <w:tr>
      <w:trPr>
        <w:cantSplit w:val="0"/>
        <w:trHeight w:val="3035" w:hRule="atLeast"/>
        <w:tblHeader w:val="0"/>
      </w:trPr>
      <w:tc>
        <w:tcPr/>
        <w:p w:rsidR="00000000" w:rsidDel="00000000" w:rsidP="00000000" w:rsidRDefault="00000000" w:rsidRPr="00000000" w14:paraId="0000010A">
          <w:pPr>
            <w:spacing w:before="101" w:lineRule="auto"/>
            <w:ind w:left="237" w:right="940" w:firstLine="0"/>
            <w:rPr>
              <w:sz w:val="24"/>
              <w:szCs w:val="24"/>
            </w:rPr>
          </w:pPr>
          <w:r w:rsidDel="00000000" w:rsidR="00000000" w:rsidRPr="00000000">
            <w:rPr>
              <w:sz w:val="24"/>
              <w:szCs w:val="24"/>
              <w:rtl w:val="0"/>
            </w:rPr>
            <w:t xml:space="preserve">Time to complete</w:t>
          </w:r>
        </w:p>
      </w:tc>
      <w:tc>
        <w:tcPr/>
        <w:p w:rsidR="00000000" w:rsidDel="00000000" w:rsidP="00000000" w:rsidRDefault="00000000" w:rsidRPr="00000000" w14:paraId="0000010B">
          <w:pPr>
            <w:spacing w:before="101" w:lineRule="auto"/>
            <w:ind w:left="371" w:firstLine="0"/>
            <w:rPr>
              <w:sz w:val="24"/>
              <w:szCs w:val="24"/>
            </w:rPr>
          </w:pPr>
          <w:r w:rsidDel="00000000" w:rsidR="00000000" w:rsidRPr="00000000">
            <w:rPr>
              <w:sz w:val="24"/>
              <w:szCs w:val="24"/>
              <w:rtl w:val="0"/>
            </w:rPr>
            <w:t xml:space="preserve">28</w:t>
          </w:r>
        </w:p>
      </w:tc>
      <w:tc>
        <w:tcPr/>
        <w:p w:rsidR="00000000" w:rsidDel="00000000" w:rsidP="00000000" w:rsidRDefault="00000000" w:rsidRPr="00000000" w14:paraId="0000010C">
          <w:pPr>
            <w:spacing w:before="101" w:lineRule="auto"/>
            <w:ind w:left="369" w:firstLine="0"/>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0D">
          <w:pPr>
            <w:spacing w:before="101" w:line="264" w:lineRule="auto"/>
            <w:ind w:left="227" w:right="253" w:hanging="5"/>
            <w:rPr>
              <w:sz w:val="24"/>
              <w:szCs w:val="24"/>
            </w:rPr>
          </w:pPr>
          <w:r w:rsidDel="00000000" w:rsidR="00000000" w:rsidRPr="00000000">
            <w:rPr>
              <w:sz w:val="24"/>
              <w:szCs w:val="24"/>
              <w:rtl w:val="0"/>
            </w:rPr>
            <w:t xml:space="preserve">The average number of working days from RTD Request Form creation to RTD Requisition approval.</w:t>
          </w:r>
        </w:p>
      </w:tc>
      <w:tc>
        <w:tcPr/>
        <w:p w:rsidR="00000000" w:rsidDel="00000000" w:rsidP="00000000" w:rsidRDefault="00000000" w:rsidRPr="00000000" w14:paraId="0000010E">
          <w:pPr>
            <w:spacing w:before="101" w:lineRule="auto"/>
            <w:ind w:left="239" w:right="111" w:firstLine="0"/>
            <w:rPr>
              <w:sz w:val="24"/>
              <w:szCs w:val="24"/>
            </w:rPr>
          </w:pPr>
          <w:r w:rsidDel="00000000" w:rsidR="00000000" w:rsidRPr="00000000">
            <w:rPr>
              <w:sz w:val="24"/>
              <w:szCs w:val="24"/>
              <w:rtl w:val="0"/>
            </w:rPr>
            <w:t xml:space="preserve">The Service Level covers all RTD Requisitions approved in the measurement period.</w:t>
          </w:r>
        </w:p>
      </w:tc>
    </w:tr>
  </w:tbl>
  <w:p w:rsidR="00000000" w:rsidDel="00000000" w:rsidP="00000000" w:rsidRDefault="00000000" w:rsidRPr="00000000" w14:paraId="0000010F">
    <w:pPr>
      <w:rPr>
        <w:sz w:val="24"/>
        <w:szCs w:val="24"/>
      </w:rPr>
    </w:pPr>
    <w:r w:rsidDel="00000000" w:rsidR="00000000" w:rsidRPr="00000000">
      <w:rPr>
        <w:rtl w:val="0"/>
      </w:rPr>
    </w:r>
  </w:p>
  <w:p w:rsidR="00000000" w:rsidDel="00000000" w:rsidP="00000000" w:rsidRDefault="00000000" w:rsidRPr="00000000" w14:paraId="00000110">
    <w:pPr>
      <w:spacing w:before="3" w:lineRule="auto"/>
      <w:rPr>
        <w:b w:val="1"/>
        <w:i w:val="1"/>
        <w:sz w:val="7"/>
        <w:szCs w:val="7"/>
      </w:rPr>
    </w:pPr>
    <w:r w:rsidDel="00000000" w:rsidR="00000000" w:rsidRPr="00000000">
      <w:rPr>
        <w:rtl w:val="0"/>
      </w:rPr>
    </w:r>
  </w:p>
  <w:tbl>
    <w:tblPr>
      <w:tblStyle w:val="Table8"/>
      <w:tblW w:w="11314.0" w:type="dxa"/>
      <w:jc w:val="left"/>
      <w:tblInd w:w="193.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115"/>
      <w:gridCol w:w="991"/>
      <w:gridCol w:w="1275"/>
      <w:gridCol w:w="2835"/>
      <w:gridCol w:w="4098"/>
      <w:tblGridChange w:id="0">
        <w:tblGrid>
          <w:gridCol w:w="2115"/>
          <w:gridCol w:w="991"/>
          <w:gridCol w:w="1275"/>
          <w:gridCol w:w="2835"/>
          <w:gridCol w:w="4098"/>
        </w:tblGrid>
      </w:tblGridChange>
    </w:tblGrid>
    <w:tr>
      <w:trPr>
        <w:cantSplit w:val="0"/>
        <w:trHeight w:val="539" w:hRule="atLeast"/>
        <w:tblHeader w:val="0"/>
      </w:trPr>
      <w:tc>
        <w:tcPr>
          <w:gridSpan w:val="5"/>
        </w:tcPr>
        <w:p w:rsidR="00000000" w:rsidDel="00000000" w:rsidP="00000000" w:rsidRDefault="00000000" w:rsidRPr="00000000" w14:paraId="00000111">
          <w:pPr>
            <w:spacing w:before="101" w:lineRule="auto"/>
            <w:ind w:left="232" w:firstLine="0"/>
            <w:rPr>
              <w:sz w:val="24"/>
              <w:szCs w:val="24"/>
            </w:rPr>
          </w:pPr>
          <w:r w:rsidDel="00000000" w:rsidR="00000000" w:rsidRPr="00000000">
            <w:rPr>
              <w:sz w:val="24"/>
              <w:szCs w:val="24"/>
              <w:rtl w:val="0"/>
            </w:rPr>
            <w:t xml:space="preserve">Statement of Works</w:t>
          </w:r>
        </w:p>
      </w:tc>
    </w:tr>
    <w:tr>
      <w:trPr>
        <w:cantSplit w:val="0"/>
        <w:trHeight w:val="6271" w:hRule="atLeast"/>
        <w:tblHeader w:val="0"/>
      </w:trPr>
      <w:tc>
        <w:tcPr/>
        <w:p w:rsidR="00000000" w:rsidDel="00000000" w:rsidP="00000000" w:rsidRDefault="00000000" w:rsidRPr="00000000" w14:paraId="00000116">
          <w:pPr>
            <w:spacing w:before="101" w:lineRule="auto"/>
            <w:ind w:left="237" w:firstLine="0"/>
            <w:rPr>
              <w:sz w:val="24"/>
              <w:szCs w:val="24"/>
            </w:rPr>
          </w:pPr>
          <w:r w:rsidDel="00000000" w:rsidR="00000000" w:rsidRPr="00000000">
            <w:rPr>
              <w:sz w:val="24"/>
              <w:szCs w:val="24"/>
              <w:rtl w:val="0"/>
            </w:rPr>
            <w:t xml:space="preserve">Filled first time</w:t>
          </w:r>
        </w:p>
      </w:tc>
      <w:tc>
        <w:tcPr/>
        <w:p w:rsidR="00000000" w:rsidDel="00000000" w:rsidP="00000000" w:rsidRDefault="00000000" w:rsidRPr="00000000" w14:paraId="00000117">
          <w:pPr>
            <w:spacing w:before="101" w:lineRule="auto"/>
            <w:ind w:left="371" w:firstLine="0"/>
            <w:rPr>
              <w:sz w:val="24"/>
              <w:szCs w:val="24"/>
            </w:rPr>
          </w:pPr>
          <w:r w:rsidDel="00000000" w:rsidR="00000000" w:rsidRPr="00000000">
            <w:rPr>
              <w:sz w:val="24"/>
              <w:szCs w:val="24"/>
              <w:rtl w:val="0"/>
            </w:rPr>
            <w:t xml:space="preserve">90%</w:t>
          </w:r>
        </w:p>
      </w:tc>
      <w:tc>
        <w:tcPr/>
        <w:p w:rsidR="00000000" w:rsidDel="00000000" w:rsidP="00000000" w:rsidRDefault="00000000" w:rsidRPr="00000000" w14:paraId="00000118">
          <w:pPr>
            <w:spacing w:before="101" w:lineRule="auto"/>
            <w:ind w:left="369" w:firstLine="0"/>
            <w:rPr>
              <w:sz w:val="24"/>
              <w:szCs w:val="24"/>
            </w:rPr>
          </w:pPr>
          <w:r w:rsidDel="00000000" w:rsidR="00000000" w:rsidRPr="00000000">
            <w:rPr>
              <w:sz w:val="24"/>
              <w:szCs w:val="24"/>
              <w:rtl w:val="0"/>
            </w:rPr>
            <w:t xml:space="preserve">85%</w:t>
          </w:r>
        </w:p>
      </w:tc>
      <w:tc>
        <w:tcPr/>
        <w:p w:rsidR="00000000" w:rsidDel="00000000" w:rsidP="00000000" w:rsidRDefault="00000000" w:rsidRPr="00000000" w14:paraId="00000119">
          <w:pPr>
            <w:spacing w:before="101" w:line="264" w:lineRule="auto"/>
            <w:ind w:left="227" w:right="253" w:hanging="5"/>
            <w:rPr>
              <w:sz w:val="24"/>
              <w:szCs w:val="24"/>
            </w:rPr>
          </w:pPr>
          <w:r w:rsidDel="00000000" w:rsidR="00000000" w:rsidRPr="00000000">
            <w:rPr>
              <w:sz w:val="24"/>
              <w:szCs w:val="24"/>
              <w:rtl w:val="0"/>
            </w:rPr>
            <w:t xml:space="preserve">The percentage of SOW Delivery Orders that are filled from the first set of proposals .</w:t>
          </w:r>
        </w:p>
      </w:tc>
      <w:tc>
        <w:tcPr/>
        <w:p w:rsidR="00000000" w:rsidDel="00000000" w:rsidP="00000000" w:rsidRDefault="00000000" w:rsidRPr="00000000" w14:paraId="0000011A">
          <w:pPr>
            <w:spacing w:before="101" w:lineRule="auto"/>
            <w:ind w:left="100" w:right="90" w:firstLine="0"/>
            <w:rPr>
              <w:sz w:val="24"/>
              <w:szCs w:val="24"/>
            </w:rPr>
          </w:pPr>
          <w:r w:rsidDel="00000000" w:rsidR="00000000" w:rsidRPr="00000000">
            <w:rPr>
              <w:sz w:val="24"/>
              <w:szCs w:val="24"/>
              <w:rtl w:val="0"/>
            </w:rPr>
            <w:t xml:space="preserve">If a SOW Delivery Contract is awarded from the first set of proposals then this is counted as a success. If a SOW Delivery Order is cancelled due to no suitable SOW Delivery Provider being identified or it is awarded from a further set of proposals, then it is counted as a failure.</w:t>
          </w:r>
        </w:p>
        <w:p w:rsidR="00000000" w:rsidDel="00000000" w:rsidP="00000000" w:rsidRDefault="00000000" w:rsidRPr="00000000" w14:paraId="0000011B">
          <w:pPr>
            <w:rPr>
              <w:b w:val="1"/>
              <w:i w:val="1"/>
              <w:sz w:val="24"/>
              <w:szCs w:val="24"/>
            </w:rPr>
          </w:pPr>
          <w:r w:rsidDel="00000000" w:rsidR="00000000" w:rsidRPr="00000000">
            <w:rPr>
              <w:rtl w:val="0"/>
            </w:rPr>
          </w:r>
        </w:p>
        <w:p w:rsidR="00000000" w:rsidDel="00000000" w:rsidP="00000000" w:rsidRDefault="00000000" w:rsidRPr="00000000" w14:paraId="0000011C">
          <w:pPr>
            <w:ind w:left="100" w:right="90" w:firstLine="0"/>
            <w:rPr>
              <w:sz w:val="24"/>
              <w:szCs w:val="24"/>
            </w:rPr>
          </w:pPr>
          <w:r w:rsidDel="00000000" w:rsidR="00000000" w:rsidRPr="00000000">
            <w:rPr>
              <w:sz w:val="24"/>
              <w:szCs w:val="24"/>
              <w:rtl w:val="0"/>
            </w:rPr>
            <w:t xml:space="preserve">Where a SOW Delivery Order is not filled due to a reason other than a lack of suitable SOW Delivery Provider or it being filled from a further set of proposals, this will not count as a failure under this Service Level.</w:t>
          </w:r>
        </w:p>
        <w:p w:rsidR="00000000" w:rsidDel="00000000" w:rsidP="00000000" w:rsidRDefault="00000000" w:rsidRPr="00000000" w14:paraId="0000011D">
          <w:pPr>
            <w:rPr>
              <w:b w:val="1"/>
              <w:i w:val="1"/>
              <w:sz w:val="24"/>
              <w:szCs w:val="24"/>
            </w:rPr>
          </w:pPr>
          <w:r w:rsidDel="00000000" w:rsidR="00000000" w:rsidRPr="00000000">
            <w:rPr>
              <w:rtl w:val="0"/>
            </w:rPr>
          </w:r>
        </w:p>
        <w:p w:rsidR="00000000" w:rsidDel="00000000" w:rsidP="00000000" w:rsidRDefault="00000000" w:rsidRPr="00000000" w14:paraId="0000011E">
          <w:pPr>
            <w:spacing w:before="1" w:lineRule="auto"/>
            <w:ind w:left="100" w:right="90" w:firstLine="67"/>
            <w:rPr>
              <w:sz w:val="24"/>
              <w:szCs w:val="24"/>
            </w:rPr>
          </w:pPr>
          <w:r w:rsidDel="00000000" w:rsidR="00000000" w:rsidRPr="00000000">
            <w:rPr>
              <w:sz w:val="24"/>
              <w:szCs w:val="24"/>
              <w:rtl w:val="0"/>
            </w:rPr>
            <w:t xml:space="preserve">The Service Level is calculated by the number of successes divided by the total number of successes plus failures.</w:t>
          </w:r>
        </w:p>
      </w:tc>
    </w:tr>
    <w:tr>
      <w:trPr>
        <w:cantSplit w:val="0"/>
        <w:trHeight w:val="2629" w:hRule="atLeast"/>
        <w:tblHeader w:val="0"/>
      </w:trPr>
      <w:tc>
        <w:tcPr/>
        <w:p w:rsidR="00000000" w:rsidDel="00000000" w:rsidP="00000000" w:rsidRDefault="00000000" w:rsidRPr="00000000" w14:paraId="0000011F">
          <w:pPr>
            <w:spacing w:before="101" w:lineRule="auto"/>
            <w:ind w:left="237" w:right="880" w:firstLine="0"/>
            <w:rPr>
              <w:sz w:val="24"/>
              <w:szCs w:val="24"/>
            </w:rPr>
          </w:pPr>
          <w:r w:rsidDel="00000000" w:rsidR="00000000" w:rsidRPr="00000000">
            <w:rPr>
              <w:sz w:val="24"/>
              <w:szCs w:val="24"/>
              <w:rtl w:val="0"/>
            </w:rPr>
            <w:t xml:space="preserve">Time to complete</w:t>
          </w:r>
        </w:p>
      </w:tc>
      <w:tc>
        <w:tcPr/>
        <w:p w:rsidR="00000000" w:rsidDel="00000000" w:rsidP="00000000" w:rsidRDefault="00000000" w:rsidRPr="00000000" w14:paraId="00000120">
          <w:pPr>
            <w:spacing w:before="101" w:lineRule="auto"/>
            <w:ind w:left="371" w:firstLine="0"/>
            <w:rPr>
              <w:sz w:val="24"/>
              <w:szCs w:val="24"/>
            </w:rPr>
          </w:pPr>
          <w:r w:rsidDel="00000000" w:rsidR="00000000" w:rsidRPr="00000000">
            <w:rPr>
              <w:sz w:val="24"/>
              <w:szCs w:val="24"/>
              <w:rtl w:val="0"/>
            </w:rPr>
            <w:t xml:space="preserve">28</w:t>
          </w:r>
        </w:p>
      </w:tc>
      <w:tc>
        <w:tcPr/>
        <w:p w:rsidR="00000000" w:rsidDel="00000000" w:rsidP="00000000" w:rsidRDefault="00000000" w:rsidRPr="00000000" w14:paraId="00000121">
          <w:pPr>
            <w:spacing w:before="101" w:lineRule="auto"/>
            <w:ind w:left="369" w:firstLine="0"/>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22">
          <w:pPr>
            <w:spacing w:before="101" w:line="264" w:lineRule="auto"/>
            <w:ind w:left="227" w:right="253" w:hanging="5"/>
            <w:rPr>
              <w:sz w:val="24"/>
              <w:szCs w:val="24"/>
            </w:rPr>
          </w:pPr>
          <w:r w:rsidDel="00000000" w:rsidR="00000000" w:rsidRPr="00000000">
            <w:rPr>
              <w:sz w:val="24"/>
              <w:szCs w:val="24"/>
              <w:rtl w:val="0"/>
            </w:rPr>
            <w:t xml:space="preserve">The average number of working days from SOW Delivery Order creation to SOW Delivery Contract approval by the Operational Contract Manager (OCM).</w:t>
          </w:r>
        </w:p>
      </w:tc>
      <w:tc>
        <w:tcPr/>
        <w:p w:rsidR="00000000" w:rsidDel="00000000" w:rsidP="00000000" w:rsidRDefault="00000000" w:rsidRPr="00000000" w14:paraId="00000123">
          <w:pPr>
            <w:spacing w:before="101" w:lineRule="auto"/>
            <w:ind w:left="100" w:right="90" w:firstLine="0"/>
            <w:rPr>
              <w:sz w:val="24"/>
              <w:szCs w:val="24"/>
            </w:rPr>
          </w:pPr>
          <w:r w:rsidDel="00000000" w:rsidR="00000000" w:rsidRPr="00000000">
            <w:rPr>
              <w:sz w:val="24"/>
              <w:szCs w:val="24"/>
              <w:rtl w:val="0"/>
            </w:rPr>
            <w:t xml:space="preserve">The Service Level covers all SOW Delivery Contracts created in the measurement period.</w:t>
          </w:r>
        </w:p>
      </w:tc>
    </w:tr>
  </w:tbl>
  <w:p w:rsidR="00000000" w:rsidDel="00000000" w:rsidP="00000000" w:rsidRDefault="00000000" w:rsidRPr="00000000" w14:paraId="00000124">
    <w:pPr>
      <w:rPr>
        <w:sz w:val="24"/>
        <w:szCs w:val="24"/>
      </w:rPr>
    </w:pPr>
    <w:r w:rsidDel="00000000" w:rsidR="00000000" w:rsidRPr="00000000">
      <w:rPr>
        <w:rtl w:val="0"/>
      </w:rPr>
    </w:r>
  </w:p>
  <w:p w:rsidR="00000000" w:rsidDel="00000000" w:rsidP="00000000" w:rsidRDefault="00000000" w:rsidRPr="00000000" w14:paraId="00000125">
    <w:pPr>
      <w:spacing w:before="3" w:lineRule="auto"/>
      <w:rPr>
        <w:b w:val="1"/>
        <w:i w:val="1"/>
        <w:sz w:val="7"/>
        <w:szCs w:val="7"/>
      </w:rPr>
    </w:pPr>
    <w:r w:rsidDel="00000000" w:rsidR="00000000" w:rsidRPr="00000000">
      <w:rPr>
        <w:rtl w:val="0"/>
      </w:rPr>
    </w:r>
  </w:p>
  <w:tbl>
    <w:tblPr>
      <w:tblStyle w:val="Table9"/>
      <w:tblW w:w="11209.0" w:type="dxa"/>
      <w:jc w:val="left"/>
      <w:tblInd w:w="26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875"/>
      <w:gridCol w:w="646"/>
      <w:gridCol w:w="992"/>
      <w:gridCol w:w="2069"/>
      <w:gridCol w:w="5627"/>
      <w:tblGridChange w:id="0">
        <w:tblGrid>
          <w:gridCol w:w="1875"/>
          <w:gridCol w:w="646"/>
          <w:gridCol w:w="992"/>
          <w:gridCol w:w="2069"/>
          <w:gridCol w:w="5627"/>
        </w:tblGrid>
      </w:tblGridChange>
    </w:tblGrid>
    <w:tr>
      <w:trPr>
        <w:cantSplit w:val="0"/>
        <w:trHeight w:val="539" w:hRule="atLeast"/>
        <w:tblHeader w:val="0"/>
      </w:trPr>
      <w:tc>
        <w:tcPr>
          <w:gridSpan w:val="5"/>
        </w:tcPr>
        <w:p w:rsidR="00000000" w:rsidDel="00000000" w:rsidP="00000000" w:rsidRDefault="00000000" w:rsidRPr="00000000" w14:paraId="00000126">
          <w:pPr>
            <w:spacing w:before="99" w:lineRule="auto"/>
            <w:ind w:left="239" w:firstLine="0"/>
            <w:rPr>
              <w:b w:val="1"/>
              <w:sz w:val="24"/>
              <w:szCs w:val="24"/>
            </w:rPr>
          </w:pPr>
          <w:r w:rsidDel="00000000" w:rsidR="00000000" w:rsidRPr="00000000">
            <w:rPr>
              <w:b w:val="1"/>
              <w:sz w:val="24"/>
              <w:szCs w:val="24"/>
              <w:rtl w:val="0"/>
            </w:rPr>
            <w:t xml:space="preserve">Social Value</w:t>
          </w:r>
        </w:p>
      </w:tc>
    </w:tr>
    <w:tr>
      <w:trPr>
        <w:cantSplit w:val="0"/>
        <w:trHeight w:val="401" w:hRule="atLeast"/>
        <w:tblHeader w:val="0"/>
      </w:trPr>
      <w:tc>
        <w:tcPr>
          <w:tcBorders>
            <w:bottom w:color="000000" w:space="0" w:sz="0" w:val="nil"/>
          </w:tcBorders>
        </w:tcPr>
        <w:p w:rsidR="00000000" w:rsidDel="00000000" w:rsidP="00000000" w:rsidRDefault="00000000" w:rsidRPr="00000000" w14:paraId="0000012B">
          <w:pPr>
            <w:spacing w:before="101" w:lineRule="auto"/>
            <w:ind w:left="232" w:firstLine="0"/>
            <w:rPr>
              <w:sz w:val="24"/>
              <w:szCs w:val="24"/>
            </w:rPr>
          </w:pPr>
          <w:r w:rsidDel="00000000" w:rsidR="00000000" w:rsidRPr="00000000">
            <w:rPr>
              <w:sz w:val="24"/>
              <w:szCs w:val="24"/>
              <w:rtl w:val="0"/>
            </w:rPr>
            <w:t xml:space="preserve">Tackling</w:t>
          </w:r>
        </w:p>
      </w:tc>
      <w:tc>
        <w:tcPr>
          <w:tcBorders>
            <w:bottom w:color="000000" w:space="0" w:sz="0" w:val="nil"/>
          </w:tcBorders>
        </w:tcPr>
        <w:p w:rsidR="00000000" w:rsidDel="00000000" w:rsidP="00000000" w:rsidRDefault="00000000" w:rsidRPr="00000000" w14:paraId="0000012C">
          <w:pPr>
            <w:spacing w:before="101" w:lineRule="auto"/>
            <w:ind w:left="371" w:firstLine="0"/>
            <w:rPr>
              <w:sz w:val="24"/>
              <w:szCs w:val="24"/>
            </w:rPr>
          </w:pPr>
          <w:r w:rsidDel="00000000" w:rsidR="00000000" w:rsidRPr="00000000">
            <w:rPr>
              <w:sz w:val="24"/>
              <w:szCs w:val="24"/>
              <w:rtl w:val="0"/>
            </w:rPr>
            <w:t xml:space="preserve">3</w:t>
          </w:r>
        </w:p>
      </w:tc>
      <w:tc>
        <w:tcPr>
          <w:tcBorders>
            <w:bottom w:color="000000" w:space="0" w:sz="0" w:val="nil"/>
          </w:tcBorders>
        </w:tcPr>
        <w:p w:rsidR="00000000" w:rsidDel="00000000" w:rsidP="00000000" w:rsidRDefault="00000000" w:rsidRPr="00000000" w14:paraId="0000012D">
          <w:pPr>
            <w:spacing w:before="101" w:lineRule="auto"/>
            <w:ind w:left="370" w:firstLine="0"/>
            <w:rPr>
              <w:sz w:val="24"/>
              <w:szCs w:val="24"/>
            </w:rPr>
          </w:pPr>
          <w:r w:rsidDel="00000000" w:rsidR="00000000" w:rsidRPr="00000000">
            <w:rPr>
              <w:sz w:val="24"/>
              <w:szCs w:val="24"/>
              <w:rtl w:val="0"/>
            </w:rPr>
            <w:t xml:space="preserve">3</w:t>
          </w:r>
        </w:p>
      </w:tc>
      <w:tc>
        <w:tcPr>
          <w:vMerge w:val="restart"/>
        </w:tcPr>
        <w:p w:rsidR="00000000" w:rsidDel="00000000" w:rsidP="00000000" w:rsidRDefault="00000000" w:rsidRPr="00000000" w14:paraId="0000012E">
          <w:pPr>
            <w:spacing w:before="101" w:line="264" w:lineRule="auto"/>
            <w:ind w:left="224" w:right="207" w:hanging="5"/>
            <w:rPr>
              <w:sz w:val="24"/>
              <w:szCs w:val="24"/>
            </w:rPr>
          </w:pPr>
          <w:r w:rsidDel="00000000" w:rsidR="00000000" w:rsidRPr="00000000">
            <w:rPr>
              <w:sz w:val="24"/>
              <w:szCs w:val="24"/>
              <w:rtl w:val="0"/>
            </w:rPr>
            <w:t xml:space="preserve">The number of Social Value network events delivered to the supply chain in the financial year.</w:t>
          </w:r>
        </w:p>
      </w:tc>
      <w:tc>
        <w:tcPr>
          <w:tcBorders>
            <w:bottom w:color="000000" w:space="0" w:sz="0" w:val="nil"/>
          </w:tcBorders>
        </w:tcPr>
        <w:p w:rsidR="00000000" w:rsidDel="00000000" w:rsidP="00000000" w:rsidRDefault="00000000" w:rsidRPr="00000000" w14:paraId="0000012F">
          <w:pPr>
            <w:spacing w:before="101" w:lineRule="auto"/>
            <w:ind w:left="238" w:firstLine="0"/>
            <w:rPr>
              <w:sz w:val="24"/>
              <w:szCs w:val="24"/>
            </w:rPr>
          </w:pPr>
          <w:r w:rsidDel="00000000" w:rsidR="00000000" w:rsidRPr="00000000">
            <w:rPr>
              <w:sz w:val="24"/>
              <w:szCs w:val="24"/>
              <w:rtl w:val="0"/>
            </w:rPr>
            <w:t xml:space="preserve">The service level shall be measured annually.</w:t>
          </w:r>
        </w:p>
      </w:tc>
    </w:tr>
    <w:tr>
      <w:trPr>
        <w:cantSplit w:val="0"/>
        <w:trHeight w:val="319" w:hRule="atLeast"/>
        <w:tblHeader w:val="0"/>
      </w:trPr>
      <w:tc>
        <w:tcPr>
          <w:tcBorders>
            <w:top w:color="000000" w:space="0" w:sz="0" w:val="nil"/>
            <w:bottom w:color="000000" w:space="0" w:sz="0" w:val="nil"/>
          </w:tcBorders>
        </w:tcPr>
        <w:p w:rsidR="00000000" w:rsidDel="00000000" w:rsidP="00000000" w:rsidRDefault="00000000" w:rsidRPr="00000000" w14:paraId="00000130">
          <w:pPr>
            <w:spacing w:before="17" w:lineRule="auto"/>
            <w:ind w:left="237" w:firstLine="0"/>
            <w:rPr>
              <w:sz w:val="24"/>
              <w:szCs w:val="24"/>
            </w:rPr>
          </w:pPr>
          <w:r w:rsidDel="00000000" w:rsidR="00000000" w:rsidRPr="00000000">
            <w:rPr>
              <w:sz w:val="24"/>
              <w:szCs w:val="24"/>
              <w:rtl w:val="0"/>
            </w:rPr>
            <w:t xml:space="preserve">economic</w:t>
          </w:r>
        </w:p>
      </w:tc>
      <w:tc>
        <w:tcPr>
          <w:tcBorders>
            <w:top w:color="000000" w:space="0" w:sz="0" w:val="nil"/>
            <w:bottom w:color="000000" w:space="0" w:sz="0" w:val="nil"/>
          </w:tcBorders>
        </w:tcPr>
        <w:p w:rsidR="00000000" w:rsidDel="00000000" w:rsidP="00000000" w:rsidRDefault="00000000" w:rsidRPr="00000000" w14:paraId="00000131">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32">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33">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34">
          <w:pPr>
            <w:rPr>
              <w:rFonts w:ascii="Times New Roman" w:cs="Times New Roman" w:eastAsia="Times New Roman" w:hAnsi="Times New Roman"/>
            </w:rPr>
          </w:pPr>
          <w:r w:rsidDel="00000000" w:rsidR="00000000" w:rsidRPr="00000000">
            <w:rPr>
              <w:rtl w:val="0"/>
            </w:rPr>
          </w:r>
        </w:p>
      </w:tc>
    </w:tr>
    <w:tr>
      <w:trPr>
        <w:cantSplit w:val="0"/>
        <w:trHeight w:val="319" w:hRule="atLeast"/>
        <w:tblHeader w:val="0"/>
      </w:trPr>
      <w:tc>
        <w:tcPr>
          <w:tcBorders>
            <w:top w:color="000000" w:space="0" w:sz="0" w:val="nil"/>
            <w:bottom w:color="000000" w:space="0" w:sz="0" w:val="nil"/>
          </w:tcBorders>
        </w:tcPr>
        <w:p w:rsidR="00000000" w:rsidDel="00000000" w:rsidP="00000000" w:rsidRDefault="00000000" w:rsidRPr="00000000" w14:paraId="00000135">
          <w:pPr>
            <w:spacing w:before="18" w:lineRule="auto"/>
            <w:ind w:left="237" w:firstLine="0"/>
            <w:rPr>
              <w:sz w:val="24"/>
              <w:szCs w:val="24"/>
            </w:rPr>
          </w:pPr>
          <w:r w:rsidDel="00000000" w:rsidR="00000000" w:rsidRPr="00000000">
            <w:rPr>
              <w:sz w:val="24"/>
              <w:szCs w:val="24"/>
              <w:rtl w:val="0"/>
            </w:rPr>
            <w:t xml:space="preserve">inequality</w:t>
          </w:r>
        </w:p>
      </w:tc>
      <w:tc>
        <w:tcPr>
          <w:tcBorders>
            <w:top w:color="000000" w:space="0" w:sz="0" w:val="nil"/>
            <w:bottom w:color="000000" w:space="0" w:sz="0" w:val="nil"/>
          </w:tcBorders>
        </w:tcPr>
        <w:p w:rsidR="00000000" w:rsidDel="00000000" w:rsidP="00000000" w:rsidRDefault="00000000" w:rsidRPr="00000000" w14:paraId="00000136">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37">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38">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39">
          <w:pPr>
            <w:rPr>
              <w:rFonts w:ascii="Times New Roman" w:cs="Times New Roman" w:eastAsia="Times New Roman" w:hAnsi="Times New Roman"/>
            </w:rPr>
          </w:pPr>
          <w:r w:rsidDel="00000000" w:rsidR="00000000" w:rsidRPr="00000000">
            <w:rPr>
              <w:rtl w:val="0"/>
            </w:rPr>
          </w:r>
        </w:p>
      </w:tc>
    </w:tr>
    <w:tr>
      <w:trPr>
        <w:cantSplit w:val="0"/>
        <w:trHeight w:val="318" w:hRule="atLeast"/>
        <w:tblHeader w:val="0"/>
      </w:trPr>
      <w:tc>
        <w:tcPr>
          <w:tcBorders>
            <w:top w:color="000000" w:space="0" w:sz="0" w:val="nil"/>
            <w:bottom w:color="000000" w:space="0" w:sz="0" w:val="nil"/>
          </w:tcBorders>
        </w:tcPr>
        <w:p w:rsidR="00000000" w:rsidDel="00000000" w:rsidP="00000000" w:rsidRDefault="00000000" w:rsidRPr="00000000" w14:paraId="0000013A">
          <w:pPr>
            <w:spacing w:before="17" w:lineRule="auto"/>
            <w:ind w:left="232" w:firstLine="0"/>
            <w:rPr>
              <w:sz w:val="24"/>
              <w:szCs w:val="24"/>
            </w:rPr>
          </w:pPr>
          <w:r w:rsidDel="00000000" w:rsidR="00000000" w:rsidRPr="00000000">
            <w:rPr>
              <w:sz w:val="24"/>
              <w:szCs w:val="24"/>
              <w:rtl w:val="0"/>
            </w:rPr>
            <w:t xml:space="preserve">(Contingent</w:t>
          </w:r>
        </w:p>
      </w:tc>
      <w:tc>
        <w:tcPr>
          <w:tcBorders>
            <w:top w:color="000000" w:space="0" w:sz="0" w:val="nil"/>
            <w:bottom w:color="000000" w:space="0" w:sz="0" w:val="nil"/>
          </w:tcBorders>
        </w:tcPr>
        <w:p w:rsidR="00000000" w:rsidDel="00000000" w:rsidP="00000000" w:rsidRDefault="00000000" w:rsidRPr="00000000" w14:paraId="0000013B">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3C">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3D">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3E">
          <w:pPr>
            <w:rPr>
              <w:rFonts w:ascii="Times New Roman" w:cs="Times New Roman" w:eastAsia="Times New Roman" w:hAnsi="Times New Roman"/>
            </w:rPr>
          </w:pPr>
          <w:r w:rsidDel="00000000" w:rsidR="00000000" w:rsidRPr="00000000">
            <w:rPr>
              <w:rtl w:val="0"/>
            </w:rPr>
          </w:r>
        </w:p>
      </w:tc>
    </w:tr>
    <w:tr>
      <w:trPr>
        <w:cantSplit w:val="0"/>
        <w:trHeight w:val="319" w:hRule="atLeast"/>
        <w:tblHeader w:val="0"/>
      </w:trPr>
      <w:tc>
        <w:tcPr>
          <w:tcBorders>
            <w:top w:color="000000" w:space="0" w:sz="0" w:val="nil"/>
            <w:bottom w:color="000000" w:space="0" w:sz="0" w:val="nil"/>
          </w:tcBorders>
        </w:tcPr>
        <w:p w:rsidR="00000000" w:rsidDel="00000000" w:rsidP="00000000" w:rsidRDefault="00000000" w:rsidRPr="00000000" w14:paraId="0000013F">
          <w:pPr>
            <w:spacing w:before="17" w:lineRule="auto"/>
            <w:ind w:left="237" w:firstLine="0"/>
            <w:rPr>
              <w:sz w:val="24"/>
              <w:szCs w:val="24"/>
            </w:rPr>
          </w:pPr>
          <w:r w:rsidDel="00000000" w:rsidR="00000000" w:rsidRPr="00000000">
            <w:rPr>
              <w:sz w:val="24"/>
              <w:szCs w:val="24"/>
              <w:rtl w:val="0"/>
            </w:rPr>
            <w:t xml:space="preserve">Labour</w:t>
          </w:r>
        </w:p>
      </w:tc>
      <w:tc>
        <w:tcPr>
          <w:tcBorders>
            <w:top w:color="000000" w:space="0" w:sz="0" w:val="nil"/>
            <w:bottom w:color="000000" w:space="0" w:sz="0" w:val="nil"/>
          </w:tcBorders>
        </w:tcPr>
        <w:p w:rsidR="00000000" w:rsidDel="00000000" w:rsidP="00000000" w:rsidRDefault="00000000" w:rsidRPr="00000000" w14:paraId="00000140">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41">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42">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43">
          <w:pPr>
            <w:rPr>
              <w:rFonts w:ascii="Times New Roman" w:cs="Times New Roman" w:eastAsia="Times New Roman" w:hAnsi="Times New Roman"/>
            </w:rPr>
          </w:pPr>
          <w:r w:rsidDel="00000000" w:rsidR="00000000" w:rsidRPr="00000000">
            <w:rPr>
              <w:rtl w:val="0"/>
            </w:rPr>
          </w:r>
        </w:p>
      </w:tc>
    </w:tr>
    <w:tr>
      <w:trPr>
        <w:cantSplit w:val="0"/>
        <w:trHeight w:val="319" w:hRule="atLeast"/>
        <w:tblHeader w:val="0"/>
      </w:trPr>
      <w:tc>
        <w:tcPr>
          <w:tcBorders>
            <w:top w:color="000000" w:space="0" w:sz="0" w:val="nil"/>
            <w:bottom w:color="000000" w:space="0" w:sz="0" w:val="nil"/>
          </w:tcBorders>
        </w:tcPr>
        <w:p w:rsidR="00000000" w:rsidDel="00000000" w:rsidP="00000000" w:rsidRDefault="00000000" w:rsidRPr="00000000" w14:paraId="00000144">
          <w:pPr>
            <w:spacing w:before="18" w:lineRule="auto"/>
            <w:ind w:left="237" w:firstLine="0"/>
            <w:rPr>
              <w:sz w:val="24"/>
              <w:szCs w:val="24"/>
            </w:rPr>
          </w:pPr>
          <w:r w:rsidDel="00000000" w:rsidR="00000000" w:rsidRPr="00000000">
            <w:rPr>
              <w:sz w:val="24"/>
              <w:szCs w:val="24"/>
              <w:rtl w:val="0"/>
            </w:rPr>
            <w:t xml:space="preserve">Professional</w:t>
          </w:r>
        </w:p>
      </w:tc>
      <w:tc>
        <w:tcPr>
          <w:tcBorders>
            <w:top w:color="000000" w:space="0" w:sz="0" w:val="nil"/>
            <w:bottom w:color="000000" w:space="0" w:sz="0" w:val="nil"/>
          </w:tcBorders>
        </w:tcPr>
        <w:p w:rsidR="00000000" w:rsidDel="00000000" w:rsidP="00000000" w:rsidRDefault="00000000" w:rsidRPr="00000000" w14:paraId="00000145">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46">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47">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48">
          <w:pPr>
            <w:rPr>
              <w:rFonts w:ascii="Times New Roman" w:cs="Times New Roman" w:eastAsia="Times New Roman" w:hAnsi="Times New Roman"/>
            </w:rPr>
          </w:pPr>
          <w:r w:rsidDel="00000000" w:rsidR="00000000" w:rsidRPr="00000000">
            <w:rPr>
              <w:rtl w:val="0"/>
            </w:rPr>
          </w:r>
        </w:p>
      </w:tc>
    </w:tr>
    <w:tr>
      <w:trPr>
        <w:cantSplit w:val="0"/>
        <w:trHeight w:val="318" w:hRule="atLeast"/>
        <w:tblHeader w:val="0"/>
      </w:trPr>
      <w:tc>
        <w:tcPr>
          <w:tcBorders>
            <w:top w:color="000000" w:space="0" w:sz="0" w:val="nil"/>
            <w:bottom w:color="000000" w:space="0" w:sz="0" w:val="nil"/>
          </w:tcBorders>
        </w:tcPr>
        <w:p w:rsidR="00000000" w:rsidDel="00000000" w:rsidP="00000000" w:rsidRDefault="00000000" w:rsidRPr="00000000" w14:paraId="00000149">
          <w:pPr>
            <w:spacing w:before="17" w:lineRule="auto"/>
            <w:ind w:left="237" w:firstLine="0"/>
            <w:rPr>
              <w:sz w:val="24"/>
              <w:szCs w:val="24"/>
            </w:rPr>
          </w:pPr>
          <w:r w:rsidDel="00000000" w:rsidR="00000000" w:rsidRPr="00000000">
            <w:rPr>
              <w:sz w:val="24"/>
              <w:szCs w:val="24"/>
              <w:rtl w:val="0"/>
            </w:rPr>
            <w:t xml:space="preserve">Interims</w:t>
          </w:r>
        </w:p>
      </w:tc>
      <w:tc>
        <w:tcPr>
          <w:tcBorders>
            <w:top w:color="000000" w:space="0" w:sz="0" w:val="nil"/>
            <w:bottom w:color="000000" w:space="0" w:sz="0" w:val="nil"/>
          </w:tcBorders>
        </w:tcPr>
        <w:p w:rsidR="00000000" w:rsidDel="00000000" w:rsidP="00000000" w:rsidRDefault="00000000" w:rsidRPr="00000000" w14:paraId="0000014A">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4B">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4C">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4D">
          <w:pPr>
            <w:rPr>
              <w:rFonts w:ascii="Times New Roman" w:cs="Times New Roman" w:eastAsia="Times New Roman" w:hAnsi="Times New Roman"/>
            </w:rPr>
          </w:pPr>
          <w:r w:rsidDel="00000000" w:rsidR="00000000" w:rsidRPr="00000000">
            <w:rPr>
              <w:rtl w:val="0"/>
            </w:rPr>
          </w:r>
        </w:p>
      </w:tc>
    </w:tr>
    <w:tr>
      <w:trPr>
        <w:cantSplit w:val="0"/>
        <w:trHeight w:val="797" w:hRule="atLeast"/>
        <w:tblHeader w:val="0"/>
      </w:trPr>
      <w:tc>
        <w:tcPr>
          <w:tcBorders>
            <w:top w:color="000000" w:space="0" w:sz="0" w:val="nil"/>
          </w:tcBorders>
        </w:tcPr>
        <w:p w:rsidR="00000000" w:rsidDel="00000000" w:rsidP="00000000" w:rsidRDefault="00000000" w:rsidRPr="00000000" w14:paraId="0000014E">
          <w:pPr>
            <w:spacing w:before="17" w:lineRule="auto"/>
            <w:ind w:left="237" w:firstLine="0"/>
            <w:rPr>
              <w:sz w:val="24"/>
              <w:szCs w:val="24"/>
            </w:rPr>
          </w:pPr>
          <w:r w:rsidDel="00000000" w:rsidR="00000000" w:rsidRPr="00000000">
            <w:rPr>
              <w:sz w:val="24"/>
              <w:szCs w:val="24"/>
              <w:rtl w:val="0"/>
            </w:rPr>
            <w:t xml:space="preserve">only)</w:t>
          </w:r>
        </w:p>
      </w:tc>
      <w:tc>
        <w:tcPr>
          <w:tcBorders>
            <w:top w:color="000000" w:space="0" w:sz="0" w:val="nil"/>
          </w:tcBorders>
        </w:tcPr>
        <w:p w:rsidR="00000000" w:rsidDel="00000000" w:rsidP="00000000" w:rsidRDefault="00000000" w:rsidRPr="00000000" w14:paraId="0000014F">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50">
          <w:pPr>
            <w:rPr>
              <w:rFonts w:ascii="Times New Roman" w:cs="Times New Roman" w:eastAsia="Times New Roman" w:hAnsi="Times New Roman"/>
            </w:rPr>
          </w:pPr>
          <w:r w:rsidDel="00000000" w:rsidR="00000000" w:rsidRPr="00000000">
            <w:rPr>
              <w:rtl w:val="0"/>
            </w:rPr>
          </w:r>
        </w:p>
      </w:tc>
      <w:tc>
        <w:tcPr>
          <w:vMerge w:val="continue"/>
        </w:tcPr>
        <w:p w:rsidR="00000000" w:rsidDel="00000000" w:rsidP="00000000" w:rsidRDefault="00000000" w:rsidRPr="00000000" w14:paraId="00000151">
          <w:pPr>
            <w:spacing w:line="14.399999999999999" w:lineRule="auto"/>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52">
          <w:pPr>
            <w:rPr>
              <w:rFonts w:ascii="Times New Roman" w:cs="Times New Roman" w:eastAsia="Times New Roman" w:hAnsi="Times New Roman"/>
            </w:rPr>
          </w:pPr>
          <w:r w:rsidDel="00000000" w:rsidR="00000000" w:rsidRPr="00000000">
            <w:rPr>
              <w:rtl w:val="0"/>
            </w:rPr>
          </w:r>
        </w:p>
      </w:tc>
    </w:tr>
    <w:tr>
      <w:trPr>
        <w:cantSplit w:val="0"/>
        <w:trHeight w:val="1304" w:hRule="atLeast"/>
        <w:tblHeader w:val="0"/>
      </w:trPr>
      <w:tc>
        <w:tcPr>
          <w:tcBorders>
            <w:bottom w:color="000000" w:space="0" w:sz="0" w:val="nil"/>
          </w:tcBorders>
        </w:tcPr>
        <w:p w:rsidR="00000000" w:rsidDel="00000000" w:rsidP="00000000" w:rsidRDefault="00000000" w:rsidRPr="00000000" w14:paraId="00000153">
          <w:pPr>
            <w:spacing w:before="101" w:line="295" w:lineRule="auto"/>
            <w:ind w:left="237" w:right="274" w:hanging="5"/>
            <w:rPr>
              <w:sz w:val="24"/>
              <w:szCs w:val="24"/>
            </w:rPr>
          </w:pPr>
          <w:r w:rsidDel="00000000" w:rsidR="00000000" w:rsidRPr="00000000">
            <w:rPr>
              <w:sz w:val="24"/>
              <w:szCs w:val="24"/>
              <w:rtl w:val="0"/>
            </w:rPr>
            <w:t xml:space="preserve">Equal opportunity - supply chain</w:t>
          </w:r>
        </w:p>
      </w:tc>
      <w:tc>
        <w:tcPr>
          <w:tcBorders>
            <w:bottom w:color="000000" w:space="0" w:sz="0" w:val="nil"/>
          </w:tcBorders>
        </w:tcPr>
        <w:p w:rsidR="00000000" w:rsidDel="00000000" w:rsidP="00000000" w:rsidRDefault="00000000" w:rsidRPr="00000000" w14:paraId="00000154">
          <w:pPr>
            <w:spacing w:before="101" w:lineRule="auto"/>
            <w:ind w:left="100" w:firstLine="0"/>
            <w:rPr>
              <w:sz w:val="24"/>
              <w:szCs w:val="24"/>
            </w:rPr>
          </w:pPr>
          <w:r w:rsidDel="00000000" w:rsidR="00000000" w:rsidRPr="00000000">
            <w:rPr>
              <w:sz w:val="24"/>
              <w:szCs w:val="24"/>
              <w:rtl w:val="0"/>
            </w:rPr>
            <w:t xml:space="preserve">100</w:t>
          </w:r>
        </w:p>
        <w:p w:rsidR="00000000" w:rsidDel="00000000" w:rsidP="00000000" w:rsidRDefault="00000000" w:rsidRPr="00000000" w14:paraId="00000155">
          <w:pPr>
            <w:ind w:left="100" w:firstLine="0"/>
            <w:rPr>
              <w:sz w:val="24"/>
              <w:szCs w:val="24"/>
            </w:rPr>
          </w:pPr>
          <w:r w:rsidDel="00000000" w:rsidR="00000000" w:rsidRPr="00000000">
            <w:rPr>
              <w:sz w:val="24"/>
              <w:szCs w:val="24"/>
              <w:rtl w:val="0"/>
            </w:rPr>
            <w:t xml:space="preserve">%</w:t>
          </w:r>
        </w:p>
      </w:tc>
      <w:tc>
        <w:tcPr>
          <w:tcBorders>
            <w:bottom w:color="000000" w:space="0" w:sz="0" w:val="nil"/>
          </w:tcBorders>
        </w:tcPr>
        <w:p w:rsidR="00000000" w:rsidDel="00000000" w:rsidP="00000000" w:rsidRDefault="00000000" w:rsidRPr="00000000" w14:paraId="00000156">
          <w:pPr>
            <w:spacing w:before="101" w:lineRule="auto"/>
            <w:ind w:left="370" w:firstLine="0"/>
            <w:rPr>
              <w:sz w:val="24"/>
              <w:szCs w:val="24"/>
            </w:rPr>
          </w:pPr>
          <w:r w:rsidDel="00000000" w:rsidR="00000000" w:rsidRPr="00000000">
            <w:rPr>
              <w:sz w:val="24"/>
              <w:szCs w:val="24"/>
              <w:rtl w:val="0"/>
            </w:rPr>
            <w:t xml:space="preserve">99%</w:t>
          </w:r>
        </w:p>
      </w:tc>
      <w:tc>
        <w:tcPr>
          <w:tcBorders>
            <w:bottom w:color="000000" w:space="0" w:sz="0" w:val="nil"/>
          </w:tcBorders>
        </w:tcPr>
        <w:p w:rsidR="00000000" w:rsidDel="00000000" w:rsidP="00000000" w:rsidRDefault="00000000" w:rsidRPr="00000000" w14:paraId="00000157">
          <w:pPr>
            <w:spacing w:before="101" w:line="264" w:lineRule="auto"/>
            <w:ind w:left="224" w:right="207" w:hanging="5"/>
            <w:rPr>
              <w:sz w:val="24"/>
              <w:szCs w:val="24"/>
            </w:rPr>
          </w:pPr>
          <w:r w:rsidDel="00000000" w:rsidR="00000000" w:rsidRPr="00000000">
            <w:rPr>
              <w:sz w:val="24"/>
              <w:szCs w:val="24"/>
              <w:rtl w:val="0"/>
            </w:rPr>
            <w:t xml:space="preserve">The percentage of Subcontractors</w:t>
          </w:r>
        </w:p>
        <w:p w:rsidR="00000000" w:rsidDel="00000000" w:rsidP="00000000" w:rsidRDefault="00000000" w:rsidRPr="00000000" w14:paraId="00000158">
          <w:pPr>
            <w:spacing w:line="273" w:lineRule="auto"/>
            <w:ind w:left="224" w:firstLine="0"/>
            <w:rPr>
              <w:sz w:val="24"/>
              <w:szCs w:val="24"/>
            </w:rPr>
          </w:pPr>
          <w:r w:rsidDel="00000000" w:rsidR="00000000" w:rsidRPr="00000000">
            <w:rPr>
              <w:sz w:val="24"/>
              <w:szCs w:val="24"/>
              <w:rtl w:val="0"/>
            </w:rPr>
            <w:t xml:space="preserve">that have</w:t>
          </w:r>
        </w:p>
      </w:tc>
      <w:tc>
        <w:tcPr>
          <w:tcBorders>
            <w:bottom w:color="000000" w:space="0" w:sz="0" w:val="nil"/>
          </w:tcBorders>
        </w:tcPr>
        <w:p w:rsidR="00000000" w:rsidDel="00000000" w:rsidP="00000000" w:rsidRDefault="00000000" w:rsidRPr="00000000" w14:paraId="00000159">
          <w:pPr>
            <w:spacing w:before="101" w:lineRule="auto"/>
            <w:ind w:left="99" w:right="165" w:firstLine="0"/>
            <w:rPr>
              <w:sz w:val="24"/>
              <w:szCs w:val="24"/>
            </w:rPr>
          </w:pPr>
          <w:r w:rsidDel="00000000" w:rsidR="00000000" w:rsidRPr="00000000">
            <w:rPr>
              <w:sz w:val="24"/>
              <w:szCs w:val="24"/>
              <w:rtl w:val="0"/>
            </w:rPr>
            <w:t xml:space="preserve">The Service Level covers Subcontractors that have completed the Supplier’s third party assurance process and have reported no modern slavery incidents.</w:t>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5A">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5B">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5C">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5D">
          <w:pPr>
            <w:spacing w:before="10" w:line="273" w:lineRule="auto"/>
            <w:ind w:left="224" w:firstLine="0"/>
            <w:rPr>
              <w:sz w:val="24"/>
              <w:szCs w:val="24"/>
            </w:rPr>
          </w:pPr>
          <w:r w:rsidDel="00000000" w:rsidR="00000000" w:rsidRPr="00000000">
            <w:rPr>
              <w:sz w:val="24"/>
              <w:szCs w:val="24"/>
              <w:rtl w:val="0"/>
            </w:rPr>
            <w:t xml:space="preserve">confirmed</w:t>
          </w:r>
        </w:p>
      </w:tc>
      <w:tc>
        <w:tcPr>
          <w:tcBorders>
            <w:top w:color="000000" w:space="0" w:sz="0" w:val="nil"/>
            <w:bottom w:color="000000" w:space="0" w:sz="0" w:val="nil"/>
          </w:tcBorders>
        </w:tcPr>
        <w:p w:rsidR="00000000" w:rsidDel="00000000" w:rsidP="00000000" w:rsidRDefault="00000000" w:rsidRPr="00000000" w14:paraId="0000015E">
          <w:pPr>
            <w:rPr>
              <w:rFonts w:ascii="Times New Roman" w:cs="Times New Roman" w:eastAsia="Times New Roman" w:hAnsi="Times New Roman"/>
            </w:rPr>
          </w:pPr>
          <w:r w:rsidDel="00000000" w:rsidR="00000000" w:rsidRPr="00000000">
            <w:rPr>
              <w:rtl w:val="0"/>
            </w:rPr>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5F">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0">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1">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2">
          <w:pPr>
            <w:spacing w:before="9" w:line="274" w:lineRule="auto"/>
            <w:ind w:left="224" w:firstLine="0"/>
            <w:rPr>
              <w:sz w:val="24"/>
              <w:szCs w:val="24"/>
            </w:rPr>
          </w:pPr>
          <w:r w:rsidDel="00000000" w:rsidR="00000000" w:rsidRPr="00000000">
            <w:rPr>
              <w:sz w:val="24"/>
              <w:szCs w:val="24"/>
              <w:rtl w:val="0"/>
            </w:rPr>
            <w:t xml:space="preserve">compliance</w:t>
          </w:r>
        </w:p>
      </w:tc>
      <w:tc>
        <w:tcPr>
          <w:tcBorders>
            <w:top w:color="000000" w:space="0" w:sz="0" w:val="nil"/>
            <w:bottom w:color="000000" w:space="0" w:sz="0" w:val="nil"/>
          </w:tcBorders>
        </w:tcPr>
        <w:p w:rsidR="00000000" w:rsidDel="00000000" w:rsidP="00000000" w:rsidRDefault="00000000" w:rsidRPr="00000000" w14:paraId="00000163">
          <w:pPr>
            <w:rPr>
              <w:rFonts w:ascii="Times New Roman" w:cs="Times New Roman" w:eastAsia="Times New Roman" w:hAnsi="Times New Roman"/>
            </w:rPr>
          </w:pPr>
          <w:r w:rsidDel="00000000" w:rsidR="00000000" w:rsidRPr="00000000">
            <w:rPr>
              <w:rtl w:val="0"/>
            </w:rPr>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64">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5">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6">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7">
          <w:pPr>
            <w:spacing w:before="10" w:line="273" w:lineRule="auto"/>
            <w:ind w:left="224" w:firstLine="0"/>
            <w:rPr>
              <w:sz w:val="24"/>
              <w:szCs w:val="24"/>
            </w:rPr>
          </w:pPr>
          <w:r w:rsidDel="00000000" w:rsidR="00000000" w:rsidRPr="00000000">
            <w:rPr>
              <w:sz w:val="24"/>
              <w:szCs w:val="24"/>
              <w:rtl w:val="0"/>
            </w:rPr>
            <w:t xml:space="preserve">with The</w:t>
          </w:r>
        </w:p>
      </w:tc>
      <w:tc>
        <w:tcPr>
          <w:tcBorders>
            <w:top w:color="000000" w:space="0" w:sz="0" w:val="nil"/>
            <w:bottom w:color="000000" w:space="0" w:sz="0" w:val="nil"/>
          </w:tcBorders>
        </w:tcPr>
        <w:p w:rsidR="00000000" w:rsidDel="00000000" w:rsidP="00000000" w:rsidRDefault="00000000" w:rsidRPr="00000000" w14:paraId="00000168">
          <w:pPr>
            <w:rPr>
              <w:rFonts w:ascii="Times New Roman" w:cs="Times New Roman" w:eastAsia="Times New Roman" w:hAnsi="Times New Roman"/>
            </w:rPr>
          </w:pPr>
          <w:r w:rsidDel="00000000" w:rsidR="00000000" w:rsidRPr="00000000">
            <w:rPr>
              <w:rtl w:val="0"/>
            </w:rPr>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69">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A">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B">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C">
          <w:pPr>
            <w:spacing w:before="9" w:line="274" w:lineRule="auto"/>
            <w:ind w:left="224" w:firstLine="0"/>
            <w:rPr>
              <w:sz w:val="24"/>
              <w:szCs w:val="24"/>
            </w:rPr>
          </w:pPr>
          <w:r w:rsidDel="00000000" w:rsidR="00000000" w:rsidRPr="00000000">
            <w:rPr>
              <w:sz w:val="24"/>
              <w:szCs w:val="24"/>
              <w:rtl w:val="0"/>
            </w:rPr>
            <w:t xml:space="preserve">Modern</w:t>
          </w:r>
        </w:p>
      </w:tc>
      <w:tc>
        <w:tcPr>
          <w:tcBorders>
            <w:top w:color="000000" w:space="0" w:sz="0" w:val="nil"/>
            <w:bottom w:color="000000" w:space="0" w:sz="0" w:val="nil"/>
          </w:tcBorders>
        </w:tcPr>
        <w:p w:rsidR="00000000" w:rsidDel="00000000" w:rsidP="00000000" w:rsidRDefault="00000000" w:rsidRPr="00000000" w14:paraId="0000016D">
          <w:pPr>
            <w:rPr>
              <w:rFonts w:ascii="Times New Roman" w:cs="Times New Roman" w:eastAsia="Times New Roman" w:hAnsi="Times New Roman"/>
            </w:rPr>
          </w:pPr>
          <w:r w:rsidDel="00000000" w:rsidR="00000000" w:rsidRPr="00000000">
            <w:rPr>
              <w:rtl w:val="0"/>
            </w:rPr>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6E">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6F">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70">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71">
          <w:pPr>
            <w:spacing w:before="10" w:line="273" w:lineRule="auto"/>
            <w:ind w:left="224" w:firstLine="0"/>
            <w:rPr>
              <w:sz w:val="24"/>
              <w:szCs w:val="24"/>
            </w:rPr>
          </w:pPr>
          <w:r w:rsidDel="00000000" w:rsidR="00000000" w:rsidRPr="00000000">
            <w:rPr>
              <w:sz w:val="24"/>
              <w:szCs w:val="24"/>
              <w:rtl w:val="0"/>
            </w:rPr>
            <w:t xml:space="preserve">Slavery Act</w:t>
          </w:r>
        </w:p>
      </w:tc>
      <w:tc>
        <w:tcPr>
          <w:tcBorders>
            <w:top w:color="000000" w:space="0" w:sz="0" w:val="nil"/>
            <w:bottom w:color="000000" w:space="0" w:sz="0" w:val="nil"/>
          </w:tcBorders>
        </w:tcPr>
        <w:p w:rsidR="00000000" w:rsidDel="00000000" w:rsidP="00000000" w:rsidRDefault="00000000" w:rsidRPr="00000000" w14:paraId="00000172">
          <w:pPr>
            <w:rPr>
              <w:rFonts w:ascii="Times New Roman" w:cs="Times New Roman" w:eastAsia="Times New Roman" w:hAnsi="Times New Roman"/>
            </w:rPr>
          </w:pPr>
          <w:r w:rsidDel="00000000" w:rsidR="00000000" w:rsidRPr="00000000">
            <w:rPr>
              <w:rtl w:val="0"/>
            </w:rPr>
          </w:r>
        </w:p>
      </w:tc>
    </w:tr>
    <w:tr>
      <w:trPr>
        <w:cantSplit w:val="0"/>
        <w:trHeight w:val="411" w:hRule="atLeast"/>
        <w:tblHeader w:val="0"/>
      </w:trPr>
      <w:tc>
        <w:tcPr>
          <w:tcBorders>
            <w:top w:color="000000" w:space="0" w:sz="0" w:val="nil"/>
          </w:tcBorders>
        </w:tcPr>
        <w:p w:rsidR="00000000" w:rsidDel="00000000" w:rsidP="00000000" w:rsidRDefault="00000000" w:rsidRPr="00000000" w14:paraId="00000173">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74">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75">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76">
          <w:pPr>
            <w:spacing w:before="9" w:lineRule="auto"/>
            <w:ind w:left="224" w:firstLine="0"/>
            <w:rPr>
              <w:sz w:val="24"/>
              <w:szCs w:val="24"/>
            </w:rPr>
          </w:pPr>
          <w:r w:rsidDel="00000000" w:rsidR="00000000" w:rsidRPr="00000000">
            <w:rPr>
              <w:sz w:val="24"/>
              <w:szCs w:val="24"/>
              <w:rtl w:val="0"/>
            </w:rPr>
            <w:t xml:space="preserve">2015.</w:t>
          </w:r>
        </w:p>
      </w:tc>
      <w:tc>
        <w:tcPr>
          <w:tcBorders>
            <w:top w:color="000000" w:space="0" w:sz="0" w:val="nil"/>
          </w:tcBorders>
        </w:tcPr>
        <w:p w:rsidR="00000000" w:rsidDel="00000000" w:rsidP="00000000" w:rsidRDefault="00000000" w:rsidRPr="00000000" w14:paraId="00000177">
          <w:pPr>
            <w:rPr>
              <w:rFonts w:ascii="Times New Roman" w:cs="Times New Roman" w:eastAsia="Times New Roman" w:hAnsi="Times New Roman"/>
            </w:rPr>
          </w:pPr>
          <w:r w:rsidDel="00000000" w:rsidR="00000000" w:rsidRPr="00000000">
            <w:rPr>
              <w:rtl w:val="0"/>
            </w:rPr>
          </w:r>
        </w:p>
      </w:tc>
    </w:tr>
    <w:tr>
      <w:trPr>
        <w:cantSplit w:val="0"/>
        <w:trHeight w:val="1609" w:hRule="atLeast"/>
        <w:tblHeader w:val="0"/>
      </w:trPr>
      <w:tc>
        <w:tcPr>
          <w:tcBorders>
            <w:bottom w:color="000000" w:space="0" w:sz="0" w:val="nil"/>
          </w:tcBorders>
        </w:tcPr>
        <w:p w:rsidR="00000000" w:rsidDel="00000000" w:rsidP="00000000" w:rsidRDefault="00000000" w:rsidRPr="00000000" w14:paraId="00000178">
          <w:pPr>
            <w:spacing w:before="101" w:line="295" w:lineRule="auto"/>
            <w:ind w:left="237" w:right="280" w:hanging="5"/>
            <w:rPr>
              <w:sz w:val="24"/>
              <w:szCs w:val="24"/>
            </w:rPr>
          </w:pPr>
          <w:r w:rsidDel="00000000" w:rsidR="00000000" w:rsidRPr="00000000">
            <w:rPr>
              <w:sz w:val="24"/>
              <w:szCs w:val="24"/>
              <w:rtl w:val="0"/>
            </w:rPr>
            <w:t xml:space="preserve">Equal opportunity - Supplier staff</w:t>
          </w:r>
        </w:p>
      </w:tc>
      <w:tc>
        <w:tcPr>
          <w:tcBorders>
            <w:bottom w:color="000000" w:space="0" w:sz="0" w:val="nil"/>
          </w:tcBorders>
        </w:tcPr>
        <w:p w:rsidR="00000000" w:rsidDel="00000000" w:rsidP="00000000" w:rsidRDefault="00000000" w:rsidRPr="00000000" w14:paraId="00000179">
          <w:pPr>
            <w:spacing w:before="101" w:lineRule="auto"/>
            <w:ind w:left="100" w:firstLine="0"/>
            <w:rPr>
              <w:sz w:val="24"/>
              <w:szCs w:val="24"/>
            </w:rPr>
          </w:pPr>
          <w:r w:rsidDel="00000000" w:rsidR="00000000" w:rsidRPr="00000000">
            <w:rPr>
              <w:sz w:val="24"/>
              <w:szCs w:val="24"/>
              <w:rtl w:val="0"/>
            </w:rPr>
            <w:t xml:space="preserve">100</w:t>
          </w:r>
        </w:p>
        <w:p w:rsidR="00000000" w:rsidDel="00000000" w:rsidP="00000000" w:rsidRDefault="00000000" w:rsidRPr="00000000" w14:paraId="0000017A">
          <w:pPr>
            <w:ind w:left="100" w:firstLine="0"/>
            <w:rPr>
              <w:sz w:val="24"/>
              <w:szCs w:val="24"/>
            </w:rPr>
          </w:pPr>
          <w:r w:rsidDel="00000000" w:rsidR="00000000" w:rsidRPr="00000000">
            <w:rPr>
              <w:sz w:val="24"/>
              <w:szCs w:val="24"/>
              <w:rtl w:val="0"/>
            </w:rPr>
            <w:t xml:space="preserve">%</w:t>
          </w:r>
        </w:p>
      </w:tc>
      <w:tc>
        <w:tcPr>
          <w:tcBorders>
            <w:bottom w:color="000000" w:space="0" w:sz="0" w:val="nil"/>
          </w:tcBorders>
        </w:tcPr>
        <w:p w:rsidR="00000000" w:rsidDel="00000000" w:rsidP="00000000" w:rsidRDefault="00000000" w:rsidRPr="00000000" w14:paraId="0000017B">
          <w:pPr>
            <w:spacing w:before="101" w:lineRule="auto"/>
            <w:ind w:left="370" w:firstLine="0"/>
            <w:rPr>
              <w:sz w:val="24"/>
              <w:szCs w:val="24"/>
            </w:rPr>
          </w:pPr>
          <w:r w:rsidDel="00000000" w:rsidR="00000000" w:rsidRPr="00000000">
            <w:rPr>
              <w:sz w:val="24"/>
              <w:szCs w:val="24"/>
              <w:rtl w:val="0"/>
            </w:rPr>
            <w:t xml:space="preserve">95%</w:t>
          </w:r>
        </w:p>
      </w:tc>
      <w:tc>
        <w:tcPr>
          <w:tcBorders>
            <w:bottom w:color="000000" w:space="0" w:sz="0" w:val="nil"/>
          </w:tcBorders>
        </w:tcPr>
        <w:p w:rsidR="00000000" w:rsidDel="00000000" w:rsidP="00000000" w:rsidRDefault="00000000" w:rsidRPr="00000000" w14:paraId="0000017C">
          <w:pPr>
            <w:spacing w:before="101" w:line="264" w:lineRule="auto"/>
            <w:ind w:left="224" w:right="247" w:hanging="5"/>
            <w:rPr>
              <w:sz w:val="24"/>
              <w:szCs w:val="24"/>
            </w:rPr>
          </w:pPr>
          <w:r w:rsidDel="00000000" w:rsidR="00000000" w:rsidRPr="00000000">
            <w:rPr>
              <w:sz w:val="24"/>
              <w:szCs w:val="24"/>
              <w:rtl w:val="0"/>
            </w:rPr>
            <w:t xml:space="preserve">The percentage of Supplier staff that have</w:t>
          </w:r>
        </w:p>
        <w:p w:rsidR="00000000" w:rsidDel="00000000" w:rsidP="00000000" w:rsidRDefault="00000000" w:rsidRPr="00000000" w14:paraId="0000017D">
          <w:pPr>
            <w:spacing w:line="274" w:lineRule="auto"/>
            <w:ind w:left="224" w:firstLine="0"/>
            <w:rPr>
              <w:sz w:val="24"/>
              <w:szCs w:val="24"/>
            </w:rPr>
          </w:pPr>
          <w:r w:rsidDel="00000000" w:rsidR="00000000" w:rsidRPr="00000000">
            <w:rPr>
              <w:sz w:val="24"/>
              <w:szCs w:val="24"/>
              <w:rtl w:val="0"/>
            </w:rPr>
            <w:t xml:space="preserve">completed</w:t>
          </w:r>
        </w:p>
      </w:tc>
      <w:tc>
        <w:tcPr>
          <w:tcBorders>
            <w:bottom w:color="000000" w:space="0" w:sz="0" w:val="nil"/>
          </w:tcBorders>
        </w:tcPr>
        <w:p w:rsidR="00000000" w:rsidDel="00000000" w:rsidP="00000000" w:rsidRDefault="00000000" w:rsidRPr="00000000" w14:paraId="0000017E">
          <w:pPr>
            <w:spacing w:before="101" w:lineRule="auto"/>
            <w:ind w:left="238" w:firstLine="0"/>
            <w:rPr>
              <w:sz w:val="24"/>
              <w:szCs w:val="24"/>
            </w:rPr>
          </w:pPr>
          <w:r w:rsidDel="00000000" w:rsidR="00000000" w:rsidRPr="00000000">
            <w:rPr>
              <w:sz w:val="24"/>
              <w:szCs w:val="24"/>
              <w:rtl w:val="0"/>
            </w:rPr>
            <w:t xml:space="preserve">The Service Level covers the Supplier’s own staff who are assigned to the Workforce Solutions Framework Agreement.</w:t>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7F">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80">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81">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82">
          <w:pPr>
            <w:spacing w:before="10" w:line="273" w:lineRule="auto"/>
            <w:ind w:left="224" w:firstLine="0"/>
            <w:rPr>
              <w:sz w:val="24"/>
              <w:szCs w:val="24"/>
            </w:rPr>
          </w:pPr>
          <w:r w:rsidDel="00000000" w:rsidR="00000000" w:rsidRPr="00000000">
            <w:rPr>
              <w:sz w:val="24"/>
              <w:szCs w:val="24"/>
              <w:rtl w:val="0"/>
            </w:rPr>
            <w:t xml:space="preserve">annual modern</w:t>
          </w:r>
        </w:p>
      </w:tc>
      <w:tc>
        <w:tcPr>
          <w:tcBorders>
            <w:top w:color="000000" w:space="0" w:sz="0" w:val="nil"/>
            <w:bottom w:color="000000" w:space="0" w:sz="0" w:val="nil"/>
          </w:tcBorders>
        </w:tcPr>
        <w:p w:rsidR="00000000" w:rsidDel="00000000" w:rsidP="00000000" w:rsidRDefault="00000000" w:rsidRPr="00000000" w14:paraId="00000183">
          <w:pPr>
            <w:rPr>
              <w:rFonts w:ascii="Times New Roman" w:cs="Times New Roman" w:eastAsia="Times New Roman" w:hAnsi="Times New Roman"/>
            </w:rPr>
          </w:pPr>
          <w:r w:rsidDel="00000000" w:rsidR="00000000" w:rsidRPr="00000000">
            <w:rPr>
              <w:rtl w:val="0"/>
            </w:rPr>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84">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85">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86">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87">
          <w:pPr>
            <w:spacing w:before="9" w:line="274" w:lineRule="auto"/>
            <w:ind w:left="224" w:firstLine="0"/>
            <w:rPr>
              <w:sz w:val="24"/>
              <w:szCs w:val="24"/>
            </w:rPr>
          </w:pPr>
          <w:r w:rsidDel="00000000" w:rsidR="00000000" w:rsidRPr="00000000">
            <w:rPr>
              <w:sz w:val="24"/>
              <w:szCs w:val="24"/>
              <w:rtl w:val="0"/>
            </w:rPr>
            <w:t xml:space="preserve">slavery</w:t>
          </w:r>
        </w:p>
      </w:tc>
      <w:tc>
        <w:tcPr>
          <w:tcBorders>
            <w:top w:color="000000" w:space="0" w:sz="0" w:val="nil"/>
            <w:bottom w:color="000000" w:space="0" w:sz="0" w:val="nil"/>
          </w:tcBorders>
        </w:tcPr>
        <w:p w:rsidR="00000000" w:rsidDel="00000000" w:rsidP="00000000" w:rsidRDefault="00000000" w:rsidRPr="00000000" w14:paraId="00000188">
          <w:pPr>
            <w:rPr>
              <w:rFonts w:ascii="Times New Roman" w:cs="Times New Roman" w:eastAsia="Times New Roman" w:hAnsi="Times New Roman"/>
            </w:rPr>
          </w:pPr>
          <w:r w:rsidDel="00000000" w:rsidR="00000000" w:rsidRPr="00000000">
            <w:rPr>
              <w:rtl w:val="0"/>
            </w:rPr>
          </w:r>
        </w:p>
      </w:tc>
    </w:tr>
    <w:tr>
      <w:trPr>
        <w:cantSplit w:val="0"/>
        <w:trHeight w:val="412" w:hRule="atLeast"/>
        <w:tblHeader w:val="0"/>
      </w:trPr>
      <w:tc>
        <w:tcPr>
          <w:tcBorders>
            <w:top w:color="000000" w:space="0" w:sz="0" w:val="nil"/>
          </w:tcBorders>
        </w:tcPr>
        <w:p w:rsidR="00000000" w:rsidDel="00000000" w:rsidP="00000000" w:rsidRDefault="00000000" w:rsidRPr="00000000" w14:paraId="00000189">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8A">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8B">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8C">
          <w:pPr>
            <w:spacing w:before="10" w:lineRule="auto"/>
            <w:ind w:left="224" w:firstLine="0"/>
            <w:rPr>
              <w:sz w:val="24"/>
              <w:szCs w:val="24"/>
            </w:rPr>
          </w:pPr>
          <w:r w:rsidDel="00000000" w:rsidR="00000000" w:rsidRPr="00000000">
            <w:rPr>
              <w:sz w:val="24"/>
              <w:szCs w:val="24"/>
              <w:rtl w:val="0"/>
            </w:rPr>
            <w:t xml:space="preserve">training.</w:t>
          </w:r>
        </w:p>
      </w:tc>
      <w:tc>
        <w:tcPr>
          <w:tcBorders>
            <w:top w:color="000000" w:space="0" w:sz="0" w:val="nil"/>
          </w:tcBorders>
        </w:tcPr>
        <w:p w:rsidR="00000000" w:rsidDel="00000000" w:rsidP="00000000" w:rsidRDefault="00000000" w:rsidRPr="00000000" w14:paraId="0000018D">
          <w:pPr>
            <w:rPr>
              <w:rFonts w:ascii="Times New Roman" w:cs="Times New Roman" w:eastAsia="Times New Roman" w:hAnsi="Times New Roman"/>
            </w:rPr>
          </w:pPr>
          <w:r w:rsidDel="00000000" w:rsidR="00000000" w:rsidRPr="00000000">
            <w:rPr>
              <w:rtl w:val="0"/>
            </w:rPr>
          </w:r>
        </w:p>
      </w:tc>
    </w:tr>
    <w:tr>
      <w:trPr>
        <w:cantSplit w:val="0"/>
        <w:trHeight w:val="2216" w:hRule="atLeast"/>
        <w:tblHeader w:val="0"/>
      </w:trPr>
      <w:tc>
        <w:tcPr>
          <w:tcBorders>
            <w:bottom w:color="000000" w:space="0" w:sz="0" w:val="nil"/>
          </w:tcBorders>
        </w:tcPr>
        <w:p w:rsidR="00000000" w:rsidDel="00000000" w:rsidP="00000000" w:rsidRDefault="00000000" w:rsidRPr="00000000" w14:paraId="0000018E">
          <w:pPr>
            <w:spacing w:before="101" w:line="295" w:lineRule="auto"/>
            <w:ind w:left="232" w:right="294" w:firstLine="0"/>
            <w:rPr>
              <w:sz w:val="24"/>
              <w:szCs w:val="24"/>
            </w:rPr>
          </w:pPr>
          <w:r w:rsidDel="00000000" w:rsidR="00000000" w:rsidRPr="00000000">
            <w:rPr>
              <w:sz w:val="24"/>
              <w:szCs w:val="24"/>
              <w:rtl w:val="0"/>
            </w:rPr>
            <w:t xml:space="preserve">Wellbeing (Contingent Labour Professional Interims only)</w:t>
          </w:r>
        </w:p>
      </w:tc>
      <w:tc>
        <w:tcPr>
          <w:tcBorders>
            <w:bottom w:color="000000" w:space="0" w:sz="0" w:val="nil"/>
          </w:tcBorders>
        </w:tcPr>
        <w:p w:rsidR="00000000" w:rsidDel="00000000" w:rsidP="00000000" w:rsidRDefault="00000000" w:rsidRPr="00000000" w14:paraId="0000018F">
          <w:pPr>
            <w:spacing w:before="101" w:lineRule="auto"/>
            <w:ind w:left="100" w:firstLine="0"/>
            <w:rPr>
              <w:sz w:val="24"/>
              <w:szCs w:val="24"/>
            </w:rPr>
          </w:pPr>
          <w:r w:rsidDel="00000000" w:rsidR="00000000" w:rsidRPr="00000000">
            <w:rPr>
              <w:sz w:val="24"/>
              <w:szCs w:val="24"/>
              <w:rtl w:val="0"/>
            </w:rPr>
            <w:t xml:space="preserve">95</w:t>
          </w:r>
        </w:p>
        <w:p w:rsidR="00000000" w:rsidDel="00000000" w:rsidP="00000000" w:rsidRDefault="00000000" w:rsidRPr="00000000" w14:paraId="00000190">
          <w:pPr>
            <w:ind w:left="100" w:firstLine="0"/>
            <w:rPr>
              <w:sz w:val="24"/>
              <w:szCs w:val="24"/>
            </w:rPr>
          </w:pPr>
          <w:r w:rsidDel="00000000" w:rsidR="00000000" w:rsidRPr="00000000">
            <w:rPr>
              <w:sz w:val="24"/>
              <w:szCs w:val="24"/>
              <w:rtl w:val="0"/>
            </w:rPr>
            <w:t xml:space="preserve">%</w:t>
          </w:r>
        </w:p>
      </w:tc>
      <w:tc>
        <w:tcPr>
          <w:tcBorders>
            <w:bottom w:color="000000" w:space="0" w:sz="0" w:val="nil"/>
          </w:tcBorders>
        </w:tcPr>
        <w:p w:rsidR="00000000" w:rsidDel="00000000" w:rsidP="00000000" w:rsidRDefault="00000000" w:rsidRPr="00000000" w14:paraId="00000191">
          <w:pPr>
            <w:spacing w:before="101" w:lineRule="auto"/>
            <w:ind w:left="370" w:firstLine="0"/>
            <w:rPr>
              <w:sz w:val="24"/>
              <w:szCs w:val="24"/>
            </w:rPr>
          </w:pPr>
          <w:r w:rsidDel="00000000" w:rsidR="00000000" w:rsidRPr="00000000">
            <w:rPr>
              <w:sz w:val="24"/>
              <w:szCs w:val="24"/>
              <w:rtl w:val="0"/>
            </w:rPr>
            <w:t xml:space="preserve">90%</w:t>
          </w:r>
        </w:p>
      </w:tc>
      <w:tc>
        <w:tcPr>
          <w:tcBorders>
            <w:bottom w:color="000000" w:space="0" w:sz="0" w:val="nil"/>
          </w:tcBorders>
        </w:tcPr>
        <w:p w:rsidR="00000000" w:rsidDel="00000000" w:rsidP="00000000" w:rsidRDefault="00000000" w:rsidRPr="00000000" w14:paraId="00000192">
          <w:pPr>
            <w:spacing w:before="101" w:line="264" w:lineRule="auto"/>
            <w:ind w:left="224" w:right="247" w:hanging="5"/>
            <w:rPr>
              <w:sz w:val="24"/>
              <w:szCs w:val="24"/>
            </w:rPr>
          </w:pPr>
          <w:r w:rsidDel="00000000" w:rsidR="00000000" w:rsidRPr="00000000">
            <w:rPr>
              <w:sz w:val="24"/>
              <w:szCs w:val="24"/>
              <w:rtl w:val="0"/>
            </w:rPr>
            <w:t xml:space="preserve">The percentage of Workers that have been offered wellbeing</w:t>
          </w:r>
        </w:p>
        <w:p w:rsidR="00000000" w:rsidDel="00000000" w:rsidP="00000000" w:rsidRDefault="00000000" w:rsidRPr="00000000" w14:paraId="00000193">
          <w:pPr>
            <w:spacing w:line="273" w:lineRule="auto"/>
            <w:ind w:left="224" w:firstLine="0"/>
            <w:rPr>
              <w:sz w:val="24"/>
              <w:szCs w:val="24"/>
            </w:rPr>
          </w:pPr>
          <w:r w:rsidDel="00000000" w:rsidR="00000000" w:rsidRPr="00000000">
            <w:rPr>
              <w:sz w:val="24"/>
              <w:szCs w:val="24"/>
              <w:rtl w:val="0"/>
            </w:rPr>
            <w:t xml:space="preserve">support</w:t>
          </w:r>
        </w:p>
      </w:tc>
      <w:tc>
        <w:tcPr>
          <w:tcBorders>
            <w:bottom w:color="000000" w:space="0" w:sz="0" w:val="nil"/>
          </w:tcBorders>
        </w:tcPr>
        <w:p w:rsidR="00000000" w:rsidDel="00000000" w:rsidP="00000000" w:rsidRDefault="00000000" w:rsidRPr="00000000" w14:paraId="00000194">
          <w:pPr>
            <w:spacing w:before="101" w:lineRule="auto"/>
            <w:ind w:left="238" w:right="165" w:firstLine="0"/>
            <w:rPr>
              <w:sz w:val="24"/>
              <w:szCs w:val="24"/>
            </w:rPr>
          </w:pPr>
          <w:r w:rsidDel="00000000" w:rsidR="00000000" w:rsidRPr="00000000">
            <w:rPr>
              <w:sz w:val="24"/>
              <w:szCs w:val="24"/>
              <w:rtl w:val="0"/>
            </w:rPr>
            <w:t xml:space="preserve">The Service Level will be measured by the support offered to the Worker at the point of onboarding.</w:t>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95">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96">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97">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98">
          <w:pPr>
            <w:spacing w:before="9" w:line="274" w:lineRule="auto"/>
            <w:ind w:left="224" w:firstLine="0"/>
            <w:rPr>
              <w:sz w:val="24"/>
              <w:szCs w:val="24"/>
            </w:rPr>
          </w:pPr>
          <w:r w:rsidDel="00000000" w:rsidR="00000000" w:rsidRPr="00000000">
            <w:rPr>
              <w:sz w:val="24"/>
              <w:szCs w:val="24"/>
              <w:rtl w:val="0"/>
            </w:rPr>
            <w:t xml:space="preserve">through a</w:t>
          </w:r>
        </w:p>
      </w:tc>
      <w:tc>
        <w:tcPr>
          <w:tcBorders>
            <w:top w:color="000000" w:space="0" w:sz="0" w:val="nil"/>
            <w:bottom w:color="000000" w:space="0" w:sz="0" w:val="nil"/>
          </w:tcBorders>
        </w:tcPr>
        <w:p w:rsidR="00000000" w:rsidDel="00000000" w:rsidP="00000000" w:rsidRDefault="00000000" w:rsidRPr="00000000" w14:paraId="00000199">
          <w:pPr>
            <w:rPr>
              <w:rFonts w:ascii="Times New Roman" w:cs="Times New Roman" w:eastAsia="Times New Roman" w:hAnsi="Times New Roman"/>
            </w:rPr>
          </w:pPr>
          <w:r w:rsidDel="00000000" w:rsidR="00000000" w:rsidRPr="00000000">
            <w:rPr>
              <w:rtl w:val="0"/>
            </w:rPr>
          </w:r>
        </w:p>
      </w:tc>
    </w:tr>
    <w:tr>
      <w:trPr>
        <w:cantSplit w:val="0"/>
        <w:trHeight w:val="303" w:hRule="atLeast"/>
        <w:tblHeader w:val="0"/>
      </w:trPr>
      <w:tc>
        <w:tcPr>
          <w:tcBorders>
            <w:top w:color="000000" w:space="0" w:sz="0" w:val="nil"/>
            <w:bottom w:color="000000" w:space="0" w:sz="0" w:val="nil"/>
          </w:tcBorders>
        </w:tcPr>
        <w:p w:rsidR="00000000" w:rsidDel="00000000" w:rsidP="00000000" w:rsidRDefault="00000000" w:rsidRPr="00000000" w14:paraId="0000019A">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9B">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9C">
          <w:pPr>
            <w:rPr>
              <w:rFonts w:ascii="Times New Roman" w:cs="Times New Roman" w:eastAsia="Times New Roman" w:hAnsi="Times New Roman"/>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19D">
          <w:pPr>
            <w:spacing w:before="10" w:line="273" w:lineRule="auto"/>
            <w:ind w:left="224" w:firstLine="0"/>
            <w:rPr>
              <w:sz w:val="24"/>
              <w:szCs w:val="24"/>
            </w:rPr>
          </w:pPr>
          <w:r w:rsidDel="00000000" w:rsidR="00000000" w:rsidRPr="00000000">
            <w:rPr>
              <w:sz w:val="24"/>
              <w:szCs w:val="24"/>
              <w:rtl w:val="0"/>
            </w:rPr>
            <w:t xml:space="preserve">wellbeing</w:t>
          </w:r>
        </w:p>
      </w:tc>
      <w:tc>
        <w:tcPr>
          <w:tcBorders>
            <w:top w:color="000000" w:space="0" w:sz="0" w:val="nil"/>
            <w:bottom w:color="000000" w:space="0" w:sz="0" w:val="nil"/>
          </w:tcBorders>
        </w:tcPr>
        <w:p w:rsidR="00000000" w:rsidDel="00000000" w:rsidP="00000000" w:rsidRDefault="00000000" w:rsidRPr="00000000" w14:paraId="0000019E">
          <w:pPr>
            <w:rPr>
              <w:rFonts w:ascii="Times New Roman" w:cs="Times New Roman" w:eastAsia="Times New Roman" w:hAnsi="Times New Roman"/>
            </w:rPr>
          </w:pPr>
          <w:r w:rsidDel="00000000" w:rsidR="00000000" w:rsidRPr="00000000">
            <w:rPr>
              <w:rtl w:val="0"/>
            </w:rPr>
          </w:r>
        </w:p>
      </w:tc>
    </w:tr>
    <w:tr>
      <w:trPr>
        <w:cantSplit w:val="0"/>
        <w:trHeight w:val="414" w:hRule="atLeast"/>
        <w:tblHeader w:val="0"/>
      </w:trPr>
      <w:tc>
        <w:tcPr>
          <w:tcBorders>
            <w:top w:color="000000" w:space="0" w:sz="0" w:val="nil"/>
          </w:tcBorders>
        </w:tcPr>
        <w:p w:rsidR="00000000" w:rsidDel="00000000" w:rsidP="00000000" w:rsidRDefault="00000000" w:rsidRPr="00000000" w14:paraId="0000019F">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A0">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A1">
          <w:pPr>
            <w:rPr>
              <w:rFonts w:ascii="Times New Roman" w:cs="Times New Roman" w:eastAsia="Times New Roman" w:hAnsi="Times New Roman"/>
            </w:rPr>
          </w:pPr>
          <w:r w:rsidDel="00000000" w:rsidR="00000000" w:rsidRPr="00000000">
            <w:rPr>
              <w:rtl w:val="0"/>
            </w:rPr>
          </w:r>
        </w:p>
      </w:tc>
      <w:tc>
        <w:tcPr>
          <w:tcBorders>
            <w:top w:color="000000" w:space="0" w:sz="0" w:val="nil"/>
          </w:tcBorders>
        </w:tcPr>
        <w:p w:rsidR="00000000" w:rsidDel="00000000" w:rsidP="00000000" w:rsidRDefault="00000000" w:rsidRPr="00000000" w14:paraId="000001A2">
          <w:pPr>
            <w:spacing w:before="9" w:lineRule="auto"/>
            <w:ind w:left="224" w:firstLine="0"/>
            <w:rPr>
              <w:sz w:val="24"/>
              <w:szCs w:val="24"/>
            </w:rPr>
          </w:pPr>
          <w:r w:rsidDel="00000000" w:rsidR="00000000" w:rsidRPr="00000000">
            <w:rPr>
              <w:sz w:val="24"/>
              <w:szCs w:val="24"/>
              <w:rtl w:val="0"/>
            </w:rPr>
            <w:t xml:space="preserve">platform.</w:t>
          </w:r>
        </w:p>
      </w:tc>
      <w:tc>
        <w:tcPr>
          <w:tcBorders>
            <w:top w:color="000000" w:space="0" w:sz="0" w:val="nil"/>
          </w:tcBorders>
        </w:tcPr>
        <w:p w:rsidR="00000000" w:rsidDel="00000000" w:rsidP="00000000" w:rsidRDefault="00000000" w:rsidRPr="00000000" w14:paraId="000001A3">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A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5">
    <w:pPr>
      <w:pStyle w:val="Heading1"/>
      <w:spacing w:before="84" w:lineRule="auto"/>
      <w:ind w:left="1299"/>
      <w:rPr/>
    </w:pPr>
    <w:bookmarkStart w:colFirst="0" w:colLast="0" w:name="_heading=h.lkfaoqqfl7ww" w:id="0"/>
    <w:bookmarkEnd w:id="0"/>
    <w:r w:rsidDel="00000000" w:rsidR="00000000" w:rsidRPr="00000000">
      <w:rPr>
        <w:rtl w:val="0"/>
      </w:rPr>
      <w:t xml:space="preserve">Part B: Performance Monitoring</w:t>
    </w:r>
  </w:p>
  <w:p w:rsidR="00000000" w:rsidDel="00000000" w:rsidP="00000000" w:rsidRDefault="00000000" w:rsidRPr="00000000" w14:paraId="000001A6">
    <w:pPr>
      <w:numPr>
        <w:ilvl w:val="0"/>
        <w:numId w:val="1"/>
      </w:numPr>
      <w:tabs>
        <w:tab w:val="left" w:leader="none" w:pos="2019"/>
      </w:tabs>
      <w:spacing w:before="238" w:lineRule="auto"/>
      <w:ind w:left="2019" w:hanging="720"/>
    </w:pPr>
    <w:r w:rsidDel="00000000" w:rsidR="00000000" w:rsidRPr="00000000">
      <w:rPr>
        <w:b w:val="1"/>
        <w:sz w:val="24"/>
        <w:szCs w:val="24"/>
        <w:rtl w:val="0"/>
      </w:rPr>
      <w:t xml:space="preserve">Performance Monitoring and Performance Review</w:t>
    </w:r>
  </w:p>
  <w:p w:rsidR="00000000" w:rsidDel="00000000" w:rsidP="00000000" w:rsidRDefault="00000000" w:rsidRPr="00000000" w14:paraId="000001A7">
    <w:pPr>
      <w:numPr>
        <w:ilvl w:val="1"/>
        <w:numId w:val="1"/>
      </w:numPr>
      <w:tabs>
        <w:tab w:val="left" w:leader="none" w:pos="2739"/>
      </w:tabs>
      <w:spacing w:before="120" w:lineRule="auto"/>
      <w:ind w:left="2739" w:right="1524" w:hanging="720"/>
    </w:pPr>
    <w:r w:rsidDel="00000000" w:rsidR="00000000" w:rsidRPr="00000000">
      <w:rPr>
        <w:sz w:val="24"/>
        <w:szCs w:val="24"/>
        <w:rtl w:val="0"/>
      </w:rPr>
      <w:t xml:space="preserve">Within twenty (20) Working Days of the Start Date the Supplier shall provide the Buyer with details of how the process in respect of the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270760" cy="469265"/>
              <wp:effectExtent b="0" l="0" r="0" t="0"/>
              <wp:wrapNone/>
              <wp:docPr id="8" name=""/>
              <a:graphic>
                <a:graphicData uri="http://schemas.microsoft.com/office/word/2010/wordprocessingShape">
                  <wps:wsp>
                    <wps:cNvSpPr/>
                    <wps:cNvPr id="4" name="Shape 4"/>
                    <wps:spPr>
                      <a:xfrm>
                        <a:off x="4215383" y="3550130"/>
                        <a:ext cx="2261235" cy="459740"/>
                      </a:xfrm>
                      <a:prstGeom prst="rect">
                        <a:avLst/>
                      </a:prstGeom>
                      <a:noFill/>
                      <a:ln>
                        <a:noFill/>
                      </a:ln>
                    </wps:spPr>
                    <wps:txbx>
                      <w:txbxContent>
                        <w:p w:rsidR="00000000" w:rsidDel="00000000" w:rsidP="00000000" w:rsidRDefault="00000000" w:rsidRPr="00000000">
                          <w:pPr>
                            <w:spacing w:after="0" w:before="12.000000476837158" w:line="240"/>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t xml:space="preserve">Call-Off Schedule 14 (Service Levels)</w:t>
                          </w:r>
                        </w:p>
                        <w:p w:rsidR="00000000" w:rsidDel="00000000" w:rsidP="00000000" w:rsidRDefault="00000000" w:rsidRPr="00000000">
                          <w:pPr>
                            <w:spacing w:after="0" w:before="1.0000000149011612" w:line="240"/>
                            <w:ind w:left="20" w:right="0" w:firstLine="20"/>
                            <w:jc w:val="left"/>
                            <w:textDirection w:val="btLr"/>
                          </w:pPr>
                          <w:r w:rsidDel="00000000" w:rsidR="00000000" w:rsidRPr="00000000">
                            <w:rPr>
                              <w:rFonts w:ascii="Arial" w:cs="Arial" w:eastAsia="Arial" w:hAnsi="Arial"/>
                              <w:b w:val="1"/>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Call-Off Ref:</w:t>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Crown Copyright 2024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897241</wp:posOffset>
              </wp:positionH>
              <wp:positionV relativeFrom="page">
                <wp:posOffset>436479</wp:posOffset>
              </wp:positionV>
              <wp:extent cx="2270760" cy="46926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270760" cy="4692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019" w:hanging="720"/>
      </w:pPr>
      <w:rPr>
        <w:rFonts w:ascii="Arial" w:cs="Arial" w:eastAsia="Arial" w:hAnsi="Arial"/>
        <w:b w:val="1"/>
        <w:i w:val="0"/>
        <w:sz w:val="24"/>
        <w:szCs w:val="24"/>
      </w:rPr>
    </w:lvl>
    <w:lvl w:ilvl="1">
      <w:start w:val="1"/>
      <w:numFmt w:val="decimal"/>
      <w:lvlText w:val="%1.%2"/>
      <w:lvlJc w:val="left"/>
      <w:pPr>
        <w:ind w:left="2739" w:hanging="720.0000000000002"/>
      </w:pPr>
      <w:rPr>
        <w:rFonts w:ascii="Arial" w:cs="Arial" w:eastAsia="Arial" w:hAnsi="Arial"/>
        <w:b w:val="0"/>
        <w:i w:val="0"/>
        <w:sz w:val="24"/>
        <w:szCs w:val="24"/>
      </w:rPr>
    </w:lvl>
    <w:lvl w:ilvl="2">
      <w:start w:val="1"/>
      <w:numFmt w:val="decimal"/>
      <w:lvlText w:val="%1.%2.%3"/>
      <w:lvlJc w:val="left"/>
      <w:pPr>
        <w:ind w:left="3459" w:hanging="720"/>
      </w:pPr>
      <w:rPr>
        <w:rFonts w:ascii="Arial" w:cs="Arial" w:eastAsia="Arial" w:hAnsi="Arial"/>
        <w:b w:val="0"/>
        <w:i w:val="0"/>
        <w:sz w:val="24"/>
        <w:szCs w:val="24"/>
      </w:rPr>
    </w:lvl>
    <w:lvl w:ilvl="3">
      <w:start w:val="0"/>
      <w:numFmt w:val="bullet"/>
      <w:lvlText w:val="•"/>
      <w:lvlJc w:val="left"/>
      <w:pPr>
        <w:ind w:left="4480" w:hanging="720"/>
      </w:pPr>
      <w:rPr/>
    </w:lvl>
    <w:lvl w:ilvl="4">
      <w:start w:val="0"/>
      <w:numFmt w:val="bullet"/>
      <w:lvlText w:val="•"/>
      <w:lvlJc w:val="left"/>
      <w:pPr>
        <w:ind w:left="5501" w:hanging="720"/>
      </w:pPr>
      <w:rPr/>
    </w:lvl>
    <w:lvl w:ilvl="5">
      <w:start w:val="0"/>
      <w:numFmt w:val="bullet"/>
      <w:lvlText w:val="•"/>
      <w:lvlJc w:val="left"/>
      <w:pPr>
        <w:ind w:left="6521" w:hanging="720"/>
      </w:pPr>
      <w:rPr/>
    </w:lvl>
    <w:lvl w:ilvl="6">
      <w:start w:val="0"/>
      <w:numFmt w:val="bullet"/>
      <w:lvlText w:val="•"/>
      <w:lvlJc w:val="left"/>
      <w:pPr>
        <w:ind w:left="7542" w:hanging="720"/>
      </w:pPr>
      <w:rPr/>
    </w:lvl>
    <w:lvl w:ilvl="7">
      <w:start w:val="0"/>
      <w:numFmt w:val="bullet"/>
      <w:lvlText w:val="•"/>
      <w:lvlJc w:val="left"/>
      <w:pPr>
        <w:ind w:left="8562" w:hanging="720"/>
      </w:pPr>
      <w:rPr/>
    </w:lvl>
    <w:lvl w:ilvl="8">
      <w:start w:val="0"/>
      <w:numFmt w:val="bullet"/>
      <w:lvlText w:val="•"/>
      <w:lvlJc w:val="left"/>
      <w:pPr>
        <w:ind w:left="9583" w:hanging="720"/>
      </w:pPr>
      <w:rPr/>
    </w:lvl>
  </w:abstractNum>
  <w:abstractNum w:abstractNumId="2">
    <w:lvl w:ilvl="0">
      <w:start w:val="1"/>
      <w:numFmt w:val="decimal"/>
      <w:lvlText w:val="%1."/>
      <w:lvlJc w:val="left"/>
      <w:pPr>
        <w:ind w:left="2019" w:hanging="720"/>
      </w:pPr>
      <w:rPr>
        <w:rFonts w:ascii="Arial" w:cs="Arial" w:eastAsia="Arial" w:hAnsi="Arial"/>
        <w:b w:val="1"/>
        <w:i w:val="0"/>
        <w:sz w:val="24"/>
        <w:szCs w:val="24"/>
      </w:rPr>
    </w:lvl>
    <w:lvl w:ilvl="1">
      <w:start w:val="1"/>
      <w:numFmt w:val="decimal"/>
      <w:lvlText w:val="%1.%2"/>
      <w:lvlJc w:val="left"/>
      <w:pPr>
        <w:ind w:left="2739" w:hanging="720.0000000000002"/>
      </w:pPr>
      <w:rPr>
        <w:rFonts w:ascii="Arial" w:cs="Arial" w:eastAsia="Arial" w:hAnsi="Arial"/>
        <w:b w:val="0"/>
        <w:i w:val="0"/>
        <w:sz w:val="24"/>
        <w:szCs w:val="24"/>
      </w:rPr>
    </w:lvl>
    <w:lvl w:ilvl="2">
      <w:start w:val="0"/>
      <w:numFmt w:val="bullet"/>
      <w:lvlText w:val="•"/>
      <w:lvlJc w:val="left"/>
      <w:pPr>
        <w:ind w:left="3727" w:hanging="720"/>
      </w:pPr>
      <w:rPr/>
    </w:lvl>
    <w:lvl w:ilvl="3">
      <w:start w:val="0"/>
      <w:numFmt w:val="bullet"/>
      <w:lvlText w:val="•"/>
      <w:lvlJc w:val="left"/>
      <w:pPr>
        <w:ind w:left="4714" w:hanging="720"/>
      </w:pPr>
      <w:rPr/>
    </w:lvl>
    <w:lvl w:ilvl="4">
      <w:start w:val="0"/>
      <w:numFmt w:val="bullet"/>
      <w:lvlText w:val="•"/>
      <w:lvlJc w:val="left"/>
      <w:pPr>
        <w:ind w:left="5701" w:hanging="720"/>
      </w:pPr>
      <w:rPr/>
    </w:lvl>
    <w:lvl w:ilvl="5">
      <w:start w:val="0"/>
      <w:numFmt w:val="bullet"/>
      <w:lvlText w:val="•"/>
      <w:lvlJc w:val="left"/>
      <w:pPr>
        <w:ind w:left="6688" w:hanging="720"/>
      </w:pPr>
      <w:rPr/>
    </w:lvl>
    <w:lvl w:ilvl="6">
      <w:start w:val="0"/>
      <w:numFmt w:val="bullet"/>
      <w:lvlText w:val="•"/>
      <w:lvlJc w:val="left"/>
      <w:pPr>
        <w:ind w:left="7675" w:hanging="720"/>
      </w:pPr>
      <w:rPr/>
    </w:lvl>
    <w:lvl w:ilvl="7">
      <w:start w:val="0"/>
      <w:numFmt w:val="bullet"/>
      <w:lvlText w:val="•"/>
      <w:lvlJc w:val="left"/>
      <w:pPr>
        <w:ind w:left="8662" w:hanging="720"/>
      </w:pPr>
      <w:rPr/>
    </w:lvl>
    <w:lvl w:ilvl="8">
      <w:start w:val="0"/>
      <w:numFmt w:val="bullet"/>
      <w:lvlText w:val="•"/>
      <w:lvlJc w:val="left"/>
      <w:pPr>
        <w:ind w:left="9650" w:hanging="720"/>
      </w:pPr>
      <w:rPr/>
    </w:lvl>
  </w:abstractNum>
  <w:abstractNum w:abstractNumId="3">
    <w:lvl w:ilvl="0">
      <w:start w:val="1"/>
      <w:numFmt w:val="decimal"/>
      <w:lvlText w:val="%1."/>
      <w:lvlJc w:val="left"/>
      <w:pPr>
        <w:ind w:left="2019" w:hanging="720"/>
      </w:pPr>
      <w:rPr>
        <w:rFonts w:ascii="Arial" w:cs="Arial" w:eastAsia="Arial" w:hAnsi="Arial"/>
        <w:b w:val="1"/>
        <w:i w:val="0"/>
        <w:sz w:val="24"/>
        <w:szCs w:val="24"/>
      </w:rPr>
    </w:lvl>
    <w:lvl w:ilvl="1">
      <w:start w:val="1"/>
      <w:numFmt w:val="decimal"/>
      <w:lvlText w:val="%1.%2"/>
      <w:lvlJc w:val="left"/>
      <w:pPr>
        <w:ind w:left="2739" w:hanging="720.0000000000002"/>
      </w:pPr>
      <w:rPr>
        <w:rFonts w:ascii="Arial" w:cs="Arial" w:eastAsia="Arial" w:hAnsi="Arial"/>
        <w:b w:val="0"/>
        <w:i w:val="0"/>
        <w:sz w:val="24"/>
        <w:szCs w:val="24"/>
      </w:rPr>
    </w:lvl>
    <w:lvl w:ilvl="2">
      <w:start w:val="0"/>
      <w:numFmt w:val="bullet"/>
      <w:lvlText w:val="•"/>
      <w:lvlJc w:val="left"/>
      <w:pPr>
        <w:ind w:left="3727" w:hanging="720"/>
      </w:pPr>
      <w:rPr/>
    </w:lvl>
    <w:lvl w:ilvl="3">
      <w:start w:val="0"/>
      <w:numFmt w:val="bullet"/>
      <w:lvlText w:val="•"/>
      <w:lvlJc w:val="left"/>
      <w:pPr>
        <w:ind w:left="4714" w:hanging="720"/>
      </w:pPr>
      <w:rPr/>
    </w:lvl>
    <w:lvl w:ilvl="4">
      <w:start w:val="0"/>
      <w:numFmt w:val="bullet"/>
      <w:lvlText w:val="•"/>
      <w:lvlJc w:val="left"/>
      <w:pPr>
        <w:ind w:left="5701" w:hanging="720"/>
      </w:pPr>
      <w:rPr/>
    </w:lvl>
    <w:lvl w:ilvl="5">
      <w:start w:val="0"/>
      <w:numFmt w:val="bullet"/>
      <w:lvlText w:val="•"/>
      <w:lvlJc w:val="left"/>
      <w:pPr>
        <w:ind w:left="6688" w:hanging="720"/>
      </w:pPr>
      <w:rPr/>
    </w:lvl>
    <w:lvl w:ilvl="6">
      <w:start w:val="0"/>
      <w:numFmt w:val="bullet"/>
      <w:lvlText w:val="•"/>
      <w:lvlJc w:val="left"/>
      <w:pPr>
        <w:ind w:left="7675" w:hanging="720"/>
      </w:pPr>
      <w:rPr/>
    </w:lvl>
    <w:lvl w:ilvl="7">
      <w:start w:val="0"/>
      <w:numFmt w:val="bullet"/>
      <w:lvlText w:val="•"/>
      <w:lvlJc w:val="left"/>
      <w:pPr>
        <w:ind w:left="8662" w:hanging="720"/>
      </w:pPr>
      <w:rPr/>
    </w:lvl>
    <w:lvl w:ilvl="8">
      <w:start w:val="0"/>
      <w:numFmt w:val="bullet"/>
      <w:lvlText w:val="•"/>
      <w:lvlJc w:val="left"/>
      <w:pPr>
        <w:ind w:left="9650"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2019" w:hanging="720"/>
    </w:pPr>
    <w:rPr>
      <w:rFonts w:ascii="Arial" w:cs="Arial" w:eastAsia="Arial" w:hAnsi="Arial"/>
      <w:b w:val="1"/>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Table Normal"/>
    <w:uiPriority w:val="2"/>
    <w:semiHidden w:val="1"/>
    <w:unhideWhenUsed w:val="1"/>
    <w:qFormat w:val="1"/>
    <w:tblPr>
      <w:tblInd w:w="0.0" w:type="dxa"/>
      <w:tblCellMar>
        <w:top w:w="0.0" w:type="dxa"/>
        <w:left w:w="0.0" w:type="dxa"/>
        <w:bottom w:w="0.0" w:type="dxa"/>
        <w:right w:w="0.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20"/>
    </w:pPr>
    <w:rPr>
      <w:rFonts w:ascii="Arial" w:cs="Arial" w:eastAsia="Arial" w:hAnsi="Arial"/>
      <w:sz w:val="24"/>
      <w:szCs w:val="24"/>
      <w:lang w:bidi="ar-SA" w:eastAsia="en-US" w:val="en-US"/>
    </w:rPr>
  </w:style>
  <w:style w:type="paragraph" w:styleId="ListParagraph">
    <w:name w:val="List Paragraph"/>
    <w:basedOn w:val="Normal"/>
    <w:uiPriority w:val="1"/>
    <w:qFormat w:val="1"/>
    <w:pPr>
      <w:spacing w:before="120"/>
      <w:ind w:left="2739" w:hanging="720"/>
    </w:pPr>
    <w:rPr>
      <w:rFonts w:ascii="Arial" w:cs="Arial" w:eastAsia="Arial" w:hAnsi="Arial"/>
      <w:lang w:bidi="ar-SA" w:eastAsia="en-US" w:val="en-US"/>
    </w:rPr>
  </w:style>
  <w:style w:type="paragraph" w:styleId="TableParagraph">
    <w:name w:val="Table Paragraph"/>
    <w:basedOn w:val="Normal"/>
    <w:uiPriority w:val="1"/>
    <w:qFormat w:val="1"/>
    <w:pPr/>
    <w:rPr>
      <w:rFonts w:ascii="Arial" w:cs="Arial" w:eastAsia="Arial" w:hAnsi="Arial"/>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zxYGdz+oXpYn1t+SOz0Namkog==">CgMxLjAaHQoBMBIYChYIB0ISEhBBcmlhbCBVbmljb2RlIE1TGh0KATESGAoWCAdCEhIQQXJpYWwgVW5pY29kZSBNUzIOaC5sa2Zhb3FxZmw3d3c4AHIhMWVPcmppTElMRklSekNGOFM1NFFOVTRsYjFHdmNCYUd4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2025-07-03T13:47:31Z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9b8b62e5-9d1d-4645-98ca-59eeb3571692_Enabled">
    <vt:lpwstr>True</vt:lpwstr>
  </property>
  <property fmtid="{D5CDD505-2E9C-101B-9397-08002B2CF9AE}" pid="6" name="MSIP_Label_9b8b62e5-9d1d-4645-98ca-59eeb3571692_Method">
    <vt:lpwstr>Standard</vt:lpwstr>
  </property>
  <property fmtid="{D5CDD505-2E9C-101B-9397-08002B2CF9AE}" pid="7" name="MSIP_Label_9b8b62e5-9d1d-4645-98ca-59eeb3571692_SiteId">
    <vt:lpwstr>cd6282b3-8a1b-40f0-9992-593dec57dd10</vt:lpwstr>
  </property>
  <property fmtid="{D5CDD505-2E9C-101B-9397-08002B2CF9AE}" pid="8" name="Producer">
    <vt:lpwstr>Microsoft® Word for Microsoft 365</vt:lpwstr>
  </property>
</Properties>
</file>